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" w:line="29" w:lineRule="exact"/>
        <w:ind w:firstLine="112"/>
      </w:pPr>
      <w:bookmarkStart w:id="0" w:name="_GoBack"/>
      <w:r>
        <w:pict>
          <v:shape id="_x0000_s1026" o:spid="_x0000_s1026" style="position:absolute;left:0pt;margin-left:5.6pt;margin-top:47.4pt;height:1.45pt;width:510.3pt;mso-position-vertical-relative:page;z-index:251659264;mso-width-relative:page;mso-height-relative:page;" fillcolor="#000000" filled="t" stroked="f" coordsize="10205,29" path="m0,0l10205,0,10205,28,0,28,0,0xe">
            <v:path/>
            <v:fill on="t" focussize="0,0"/>
            <v:stroke on="f"/>
            <v:imagedata o:title=""/>
            <o:lock v:ext="edit"/>
          </v:shape>
        </w:pict>
      </w:r>
      <w:bookmarkEnd w:id="0"/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3451860</wp:posOffset>
            </wp:positionH>
            <wp:positionV relativeFrom="page">
              <wp:posOffset>2073275</wp:posOffset>
            </wp:positionV>
            <wp:extent cx="3521075" cy="2590800"/>
            <wp:effectExtent l="0" t="0" r="0" b="0"/>
            <wp:wrapNone/>
            <wp:docPr id="2" name="IM 2" descr="E:/c盘桌面位置/无线信号中继放大器433版png图正面.png无线信号中继放大器433版png图正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E:/c盘桌面位置/无线信号中继放大器433版png图正面.png无线信号中继放大器433版png图正面"/>
                    <pic:cNvPicPr/>
                  </pic:nvPicPr>
                  <pic:blipFill>
                    <a:blip r:embed="rId10"/>
                    <a:srcRect l="2656" r="2656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52" w:line="187" w:lineRule="auto"/>
        <w:ind w:left="2523"/>
        <w:outlineLvl w:val="0"/>
        <w:rPr>
          <w:sz w:val="35"/>
          <w:szCs w:val="35"/>
        </w:rPr>
      </w:pPr>
      <w:r>
        <w:rPr>
          <w:b/>
          <w:bCs/>
          <w:spacing w:val="9"/>
          <w:sz w:val="35"/>
          <w:szCs w:val="35"/>
        </w:rPr>
        <w:t>远距离无线信号中转放大器说明书</w:t>
      </w:r>
    </w:p>
    <w:p>
      <w:pPr>
        <w:pStyle w:val="2"/>
        <w:spacing w:before="192" w:line="183" w:lineRule="auto"/>
        <w:ind w:left="12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一、概述</w:t>
      </w:r>
    </w:p>
    <w:p>
      <w:pPr>
        <w:pStyle w:val="2"/>
        <w:spacing w:before="221" w:line="468" w:lineRule="exact"/>
        <w:ind w:left="535"/>
      </w:pPr>
      <w:r>
        <w:rPr>
          <w:position w:val="22"/>
        </w:rPr>
        <w:t>无线信号中转放大器是一款无线信号</w:t>
      </w:r>
      <w:r>
        <w:rPr>
          <w:spacing w:val="38"/>
          <w:position w:val="22"/>
        </w:rPr>
        <w:t xml:space="preserve"> </w:t>
      </w:r>
      <w:r>
        <w:rPr>
          <w:position w:val="22"/>
        </w:rPr>
        <w:t>（433.92MHz）放大器</w:t>
      </w:r>
      <w:r>
        <w:rPr>
          <w:spacing w:val="-1"/>
          <w:position w:val="22"/>
        </w:rPr>
        <w:t>。采用 32 位 MCU，智能数字编码、语音播报，具有抗干扰力</w:t>
      </w:r>
    </w:p>
    <w:p>
      <w:pPr>
        <w:pStyle w:val="2"/>
        <w:spacing w:before="1" w:line="183" w:lineRule="auto"/>
        <w:jc w:val="right"/>
      </w:pPr>
      <w:r>
        <w:rPr>
          <w:spacing w:val="-3"/>
        </w:rPr>
        <w:t>强、性能稳定、穿透力强、距离远、操作简单等特点。该产品主要安装在探测器与主机之间用</w:t>
      </w:r>
      <w:r>
        <w:rPr>
          <w:spacing w:val="-4"/>
        </w:rPr>
        <w:t>于增加无线信号传输距离和穿透能力。</w:t>
      </w:r>
    </w:p>
    <w:p>
      <w:pPr>
        <w:pStyle w:val="2"/>
        <w:spacing w:before="268" w:line="183" w:lineRule="auto"/>
        <w:ind w:left="121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二、功能特点</w:t>
      </w:r>
    </w:p>
    <w:p>
      <w:pPr>
        <w:pStyle w:val="2"/>
        <w:spacing w:before="222" w:line="468" w:lineRule="exact"/>
        <w:ind w:left="131"/>
      </w:pPr>
      <w:r>
        <w:rPr>
          <w:spacing w:val="-3"/>
          <w:position w:val="22"/>
        </w:rPr>
        <w:t>1、无线信号中继放大，开阔地 1000 米。</w:t>
      </w:r>
    </w:p>
    <w:p>
      <w:pPr>
        <w:pStyle w:val="2"/>
        <w:spacing w:line="183" w:lineRule="auto"/>
        <w:ind w:left="122"/>
      </w:pPr>
      <w:r>
        <w:rPr>
          <w:spacing w:val="-8"/>
        </w:rPr>
        <w:t>2、无限级中继桥接，  自组无线网络。</w:t>
      </w:r>
    </w:p>
    <w:p>
      <w:pPr>
        <w:pStyle w:val="2"/>
        <w:spacing w:before="233" w:line="183" w:lineRule="auto"/>
        <w:ind w:left="125"/>
      </w:pPr>
      <w:r>
        <w:rPr>
          <w:spacing w:val="-2"/>
        </w:rPr>
        <w:t>3、两种转发模式：自动转发模式，对码转</w:t>
      </w:r>
      <w:r>
        <w:rPr>
          <w:spacing w:val="-3"/>
        </w:rPr>
        <w:t>发模式。</w:t>
      </w:r>
    </w:p>
    <w:p>
      <w:pPr>
        <w:pStyle w:val="2"/>
        <w:spacing w:before="234" w:line="466" w:lineRule="exact"/>
        <w:ind w:left="113"/>
      </w:pPr>
      <w:r>
        <w:rPr>
          <w:spacing w:val="-1"/>
          <w:position w:val="22"/>
        </w:rPr>
        <w:t xml:space="preserve">4、可对码 </w:t>
      </w:r>
      <w:r>
        <w:rPr>
          <w:rFonts w:ascii="Calibri" w:hAnsi="Calibri" w:eastAsia="Calibri" w:cs="Calibri"/>
          <w:spacing w:val="-1"/>
          <w:position w:val="22"/>
        </w:rPr>
        <w:t>99</w:t>
      </w:r>
      <w:r>
        <w:rPr>
          <w:spacing w:val="-1"/>
          <w:position w:val="22"/>
        </w:rPr>
        <w:t>个探测器</w:t>
      </w:r>
    </w:p>
    <w:p>
      <w:pPr>
        <w:pStyle w:val="2"/>
        <w:spacing w:line="183" w:lineRule="auto"/>
        <w:ind w:left="127"/>
      </w:pPr>
      <w:r>
        <w:rPr>
          <w:spacing w:val="-2"/>
        </w:rPr>
        <w:t>5、一键删除所有对码</w:t>
      </w:r>
    </w:p>
    <w:p>
      <w:pPr>
        <w:pStyle w:val="2"/>
        <w:spacing w:before="287" w:line="184" w:lineRule="auto"/>
        <w:ind w:left="122"/>
      </w:pPr>
      <w:r>
        <w:rPr>
          <w:spacing w:val="-1"/>
        </w:rPr>
        <w:t>6、备用电池，自动智能充电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21" w:line="183" w:lineRule="auto"/>
        <w:ind w:left="12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三、指示灯说明</w:t>
      </w:r>
    </w:p>
    <w:p>
      <w:pPr>
        <w:spacing w:line="71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2704"/>
        <w:gridCol w:w="1964"/>
        <w:gridCol w:w="1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7" w:line="182" w:lineRule="auto"/>
              <w:ind w:left="796"/>
            </w:pPr>
            <w:r>
              <w:rPr>
                <w:b/>
                <w:bCs/>
                <w:spacing w:val="-1"/>
              </w:rPr>
              <w:t>指示灯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64" w:line="176" w:lineRule="auto"/>
              <w:ind w:left="1262"/>
            </w:pPr>
            <w:r>
              <w:rPr>
                <w:b/>
                <w:bCs/>
              </w:rPr>
              <w:t>灭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3" w:lineRule="auto"/>
              <w:ind w:left="894"/>
            </w:pPr>
            <w:r>
              <w:rPr>
                <w:b/>
                <w:bCs/>
              </w:rPr>
              <w:t>亮</w:t>
            </w:r>
          </w:p>
        </w:tc>
        <w:tc>
          <w:tcPr>
            <w:tcW w:w="1725" w:type="dxa"/>
            <w:vAlign w:val="top"/>
          </w:tcPr>
          <w:p>
            <w:pPr>
              <w:pStyle w:val="6"/>
              <w:spacing w:before="155" w:line="183" w:lineRule="auto"/>
              <w:ind w:left="689"/>
            </w:pPr>
            <w:r>
              <w:rPr>
                <w:b/>
                <w:bCs/>
                <w:spacing w:val="-6"/>
              </w:rPr>
              <w:t>闪烁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5" w:line="182" w:lineRule="auto"/>
              <w:ind w:left="896"/>
            </w:pPr>
            <w:r>
              <w:rPr>
                <w:spacing w:val="-6"/>
              </w:rPr>
              <w:t>电源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55" w:line="182" w:lineRule="auto"/>
              <w:ind w:left="106"/>
            </w:pPr>
            <w:r>
              <w:rPr>
                <w:spacing w:val="-1"/>
              </w:rPr>
              <w:t>不正常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2" w:lineRule="auto"/>
              <w:ind w:left="108"/>
            </w:pPr>
            <w:r>
              <w:rPr>
                <w:spacing w:val="-2"/>
              </w:rPr>
              <w:t>正常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5" w:line="182" w:lineRule="auto"/>
              <w:ind w:left="887"/>
            </w:pPr>
            <w:r>
              <w:rPr>
                <w:spacing w:val="-2"/>
              </w:rPr>
              <w:t>状态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55" w:line="182" w:lineRule="auto"/>
              <w:ind w:left="106"/>
            </w:pPr>
            <w:r>
              <w:rPr>
                <w:spacing w:val="-1"/>
              </w:rPr>
              <w:t>不正常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2" w:lineRule="auto"/>
              <w:ind w:left="107"/>
            </w:pPr>
            <w:r>
              <w:rPr>
                <w:spacing w:val="-1"/>
              </w:rPr>
              <w:t>不正常</w:t>
            </w:r>
          </w:p>
        </w:tc>
        <w:tc>
          <w:tcPr>
            <w:tcW w:w="1725" w:type="dxa"/>
            <w:vAlign w:val="top"/>
          </w:tcPr>
          <w:p>
            <w:pPr>
              <w:pStyle w:val="6"/>
              <w:spacing w:before="155" w:line="182" w:lineRule="auto"/>
              <w:ind w:left="470"/>
            </w:pPr>
            <w:r>
              <w:rPr>
                <w:spacing w:val="-2"/>
              </w:rPr>
              <w:t>正常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5" w:line="183" w:lineRule="auto"/>
              <w:ind w:left="886"/>
            </w:pPr>
            <w:r>
              <w:rPr>
                <w:spacing w:val="-1"/>
              </w:rPr>
              <w:t>模式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55" w:line="183" w:lineRule="auto"/>
              <w:ind w:left="127"/>
            </w:pPr>
            <w:r>
              <w:rPr>
                <w:spacing w:val="-4"/>
              </w:rPr>
              <w:t>自动转发模式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3" w:lineRule="auto"/>
              <w:ind w:left="108"/>
            </w:pPr>
            <w:r>
              <w:rPr>
                <w:spacing w:val="-1"/>
              </w:rPr>
              <w:t>对码转发模式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5" w:line="183" w:lineRule="auto"/>
              <w:ind w:left="888"/>
            </w:pPr>
            <w:r>
              <w:rPr>
                <w:spacing w:val="-2"/>
              </w:rPr>
              <w:t>学习</w:t>
            </w:r>
          </w:p>
        </w:tc>
        <w:tc>
          <w:tcPr>
            <w:tcW w:w="2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3" w:lineRule="auto"/>
              <w:ind w:left="110"/>
            </w:pPr>
            <w:r>
              <w:rPr>
                <w:spacing w:val="-1"/>
              </w:rPr>
              <w:t>学习状态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6" w:line="183" w:lineRule="auto"/>
              <w:ind w:left="887"/>
            </w:pPr>
            <w:r>
              <w:rPr>
                <w:spacing w:val="-2"/>
              </w:rPr>
              <w:t>转发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56" w:line="183" w:lineRule="auto"/>
              <w:ind w:left="107"/>
            </w:pPr>
            <w:r>
              <w:rPr>
                <w:spacing w:val="-1"/>
              </w:rPr>
              <w:t>未转发状态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6" w:line="183" w:lineRule="auto"/>
              <w:ind w:left="108"/>
            </w:pPr>
            <w:r>
              <w:rPr>
                <w:spacing w:val="-1"/>
              </w:rPr>
              <w:t>转发数据中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33" w:type="dxa"/>
            <w:vAlign w:val="top"/>
          </w:tcPr>
          <w:p>
            <w:pPr>
              <w:pStyle w:val="6"/>
              <w:spacing w:before="155" w:line="183" w:lineRule="auto"/>
              <w:ind w:left="887"/>
            </w:pPr>
            <w:r>
              <w:rPr>
                <w:spacing w:val="-2"/>
              </w:rPr>
              <w:t>接收</w:t>
            </w:r>
          </w:p>
        </w:tc>
        <w:tc>
          <w:tcPr>
            <w:tcW w:w="2704" w:type="dxa"/>
            <w:vAlign w:val="top"/>
          </w:tcPr>
          <w:p>
            <w:pPr>
              <w:pStyle w:val="6"/>
              <w:spacing w:before="155" w:line="183" w:lineRule="auto"/>
              <w:ind w:left="108"/>
            </w:pPr>
            <w:r>
              <w:rPr>
                <w:spacing w:val="-1"/>
              </w:rPr>
              <w:t>没有收到无线信号</w:t>
            </w:r>
          </w:p>
        </w:tc>
        <w:tc>
          <w:tcPr>
            <w:tcW w:w="1964" w:type="dxa"/>
            <w:vAlign w:val="top"/>
          </w:tcPr>
          <w:p>
            <w:pPr>
              <w:pStyle w:val="6"/>
              <w:spacing w:before="155" w:line="183" w:lineRule="auto"/>
              <w:ind w:left="112"/>
            </w:pPr>
            <w:r>
              <w:rPr>
                <w:spacing w:val="-2"/>
              </w:rPr>
              <w:t>收到无线信号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74" w:lineRule="auto"/>
        <w:rPr>
          <w:rFonts w:ascii="Arial"/>
          <w:sz w:val="21"/>
        </w:rPr>
      </w:pPr>
    </w:p>
    <w:p>
      <w:pPr>
        <w:pStyle w:val="2"/>
        <w:spacing w:before="121" w:line="644" w:lineRule="exact"/>
        <w:ind w:left="129"/>
        <w:rPr>
          <w:sz w:val="28"/>
          <w:szCs w:val="28"/>
        </w:rPr>
      </w:pPr>
      <w:r>
        <w:rPr>
          <w:b/>
          <w:bCs/>
          <w:spacing w:val="-3"/>
          <w:position w:val="28"/>
          <w:sz w:val="28"/>
          <w:szCs w:val="28"/>
        </w:rPr>
        <w:t>四、操作说明</w:t>
      </w:r>
    </w:p>
    <w:p>
      <w:pPr>
        <w:pStyle w:val="2"/>
        <w:spacing w:before="1" w:line="181" w:lineRule="auto"/>
        <w:ind w:left="134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1、探测器对码</w:t>
      </w:r>
    </w:p>
    <w:p>
      <w:pPr>
        <w:pStyle w:val="2"/>
        <w:spacing w:before="263" w:line="469" w:lineRule="exact"/>
        <w:ind w:left="474"/>
      </w:pPr>
      <w:r>
        <w:rPr>
          <w:spacing w:val="-3"/>
          <w:position w:val="22"/>
        </w:rPr>
        <w:t>短按SET键 1 次  ，学习灯常亮，语音播报“学习探测器”，此时可学习无线设备，</w:t>
      </w:r>
      <w:r>
        <w:rPr>
          <w:spacing w:val="-4"/>
          <w:position w:val="22"/>
        </w:rPr>
        <w:t>触发  1  个无线设备，     语音播报“学习成</w:t>
      </w:r>
    </w:p>
    <w:p>
      <w:pPr>
        <w:pStyle w:val="2"/>
        <w:spacing w:line="184" w:lineRule="auto"/>
        <w:ind w:left="114"/>
      </w:pPr>
      <w:r>
        <w:rPr>
          <w:spacing w:val="-3"/>
        </w:rPr>
        <w:t>功</w:t>
      </w:r>
      <w:r>
        <w:rPr>
          <w:spacing w:val="49"/>
        </w:rPr>
        <w:t xml:space="preserve"> </w:t>
      </w:r>
      <w:r>
        <w:rPr>
          <w:spacing w:val="-3"/>
        </w:rPr>
        <w:t>”</w:t>
      </w:r>
      <w:r>
        <w:rPr>
          <w:spacing w:val="26"/>
        </w:rPr>
        <w:t xml:space="preserve"> </w:t>
      </w:r>
      <w:r>
        <w:rPr>
          <w:spacing w:val="-3"/>
        </w:rPr>
        <w:t>代表学习无线设备成功，继续触发第</w:t>
      </w:r>
      <w:r>
        <w:rPr>
          <w:spacing w:val="48"/>
          <w:w w:val="101"/>
        </w:rPr>
        <w:t xml:space="preserve"> </w:t>
      </w:r>
      <w:r>
        <w:rPr>
          <w:spacing w:val="-3"/>
        </w:rPr>
        <w:t>2</w:t>
      </w:r>
      <w:r>
        <w:rPr>
          <w:spacing w:val="38"/>
        </w:rPr>
        <w:t xml:space="preserve"> </w:t>
      </w:r>
      <w:r>
        <w:rPr>
          <w:spacing w:val="-3"/>
        </w:rPr>
        <w:t>个无线设备，</w:t>
      </w:r>
      <w:r>
        <w:rPr>
          <w:spacing w:val="20"/>
        </w:rPr>
        <w:t xml:space="preserve"> </w:t>
      </w:r>
      <w:r>
        <w:rPr>
          <w:spacing w:val="-3"/>
        </w:rPr>
        <w:t>....可连续学</w:t>
      </w:r>
      <w:r>
        <w:rPr>
          <w:spacing w:val="-4"/>
        </w:rPr>
        <w:t>习</w:t>
      </w:r>
      <w:r>
        <w:rPr>
          <w:spacing w:val="42"/>
          <w:w w:val="101"/>
        </w:rPr>
        <w:t xml:space="preserve"> </w:t>
      </w:r>
      <w:r>
        <w:rPr>
          <w:rFonts w:ascii="Calibri" w:hAnsi="Calibri" w:eastAsia="Calibri" w:cs="Calibri"/>
          <w:spacing w:val="-4"/>
        </w:rPr>
        <w:t>99</w:t>
      </w:r>
      <w:r>
        <w:rPr>
          <w:spacing w:val="-4"/>
        </w:rPr>
        <w:t>个。</w:t>
      </w:r>
    </w:p>
    <w:p>
      <w:pPr>
        <w:pStyle w:val="2"/>
        <w:spacing w:before="242" w:line="183" w:lineRule="auto"/>
        <w:ind w:left="434"/>
      </w:pPr>
      <w:r>
        <w:t>学习完成后，再按一下SET键或 30 秒“对码超时”自动退出对码，学习</w:t>
      </w:r>
      <w:r>
        <w:rPr>
          <w:spacing w:val="-1"/>
        </w:rPr>
        <w:t>指示灯熄灭，喇叭短鸣笛一声，退出学习状态。</w:t>
      </w:r>
    </w:p>
    <w:p>
      <w:pPr>
        <w:pStyle w:val="2"/>
        <w:spacing w:before="268" w:line="183" w:lineRule="auto"/>
        <w:ind w:left="124"/>
        <w:outlineLvl w:val="1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2、模式切换方法</w:t>
      </w:r>
    </w:p>
    <w:p>
      <w:pPr>
        <w:pStyle w:val="2"/>
        <w:spacing w:before="226" w:line="221" w:lineRule="auto"/>
        <w:ind w:left="474"/>
      </w:pPr>
      <w:r>
        <w:rPr>
          <w:spacing w:val="-2"/>
        </w:rPr>
        <w:t>连按2次SET键，</w:t>
      </w:r>
      <w:r>
        <w:rPr>
          <w:spacing w:val="22"/>
          <w:w w:val="101"/>
        </w:rPr>
        <w:t xml:space="preserve"> </w:t>
      </w:r>
      <w:r>
        <w:rPr>
          <w:spacing w:val="-2"/>
        </w:rPr>
        <w:t>听到“设置成功”，可以实现模式切换。（</w:t>
      </w:r>
      <w:r>
        <w:rPr>
          <w:b/>
          <w:bCs/>
          <w:spacing w:val="-2"/>
        </w:rPr>
        <w:t>出厂默认为自动转发模式</w:t>
      </w:r>
      <w:r>
        <w:rPr>
          <w:spacing w:val="-2"/>
        </w:rPr>
        <w:t>）</w:t>
      </w:r>
    </w:p>
    <w:p>
      <w:pPr>
        <w:pStyle w:val="2"/>
        <w:spacing w:before="219" w:line="183" w:lineRule="auto"/>
        <w:ind w:left="494"/>
      </w:pPr>
      <w:r>
        <w:rPr>
          <w:spacing w:val="-1"/>
        </w:rPr>
        <w:t>自动转发模式：模式灯不亮为自动转发模式，自动转发模式下信号放大器自动中继</w:t>
      </w:r>
      <w:r>
        <w:rPr>
          <w:spacing w:val="-2"/>
        </w:rPr>
        <w:t>转发接收到的所有 433 频率信号码。</w:t>
      </w:r>
    </w:p>
    <w:p>
      <w:pPr>
        <w:pStyle w:val="2"/>
        <w:spacing w:before="231" w:line="184" w:lineRule="auto"/>
        <w:ind w:left="474"/>
      </w:pPr>
      <w:r>
        <w:t>对码转发模式：模式灯常亮为对码转发模式，对码转</w:t>
      </w:r>
      <w:r>
        <w:rPr>
          <w:spacing w:val="-1"/>
        </w:rPr>
        <w:t>发模式只中继转发已对码的433无线信号，智能过滤其他433无线信号。</w:t>
      </w:r>
    </w:p>
    <w:p>
      <w:pPr>
        <w:spacing w:line="184" w:lineRule="auto"/>
        <w:sectPr>
          <w:headerReference r:id="rId5" w:type="default"/>
          <w:footerReference r:id="rId6" w:type="default"/>
          <w:pgSz w:w="11906" w:h="16839"/>
          <w:pgMar w:top="929" w:right="799" w:bottom="1009" w:left="737" w:header="658" w:footer="845" w:gutter="0"/>
          <w:cols w:space="720" w:num="1"/>
        </w:sectPr>
      </w:pPr>
    </w:p>
    <w:p>
      <w:pPr>
        <w:spacing w:before="14" w:line="29" w:lineRule="exact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0" w:line="183" w:lineRule="auto"/>
        <w:ind w:left="6"/>
        <w:textAlignment w:val="baseline"/>
        <w:outlineLvl w:val="1"/>
        <w:rPr>
          <w:b/>
          <w:bCs/>
          <w:spacing w:val="-1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605155</wp:posOffset>
                </wp:positionV>
                <wp:extent cx="6480810" cy="18415"/>
                <wp:effectExtent l="0" t="0" r="0" b="0"/>
                <wp:wrapNone/>
                <wp:docPr id="3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184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205" h="29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26" o:spt="100" style="position:absolute;left:0pt;margin-left:0.3pt;margin-top:47.65pt;height:1.45pt;width:510.3pt;mso-position-vertical-relative:page;z-index:251659264;mso-width-relative:page;mso-height-relative:page;" fillcolor="#000000" filled="t" stroked="f" coordsize="10205,29" o:gfxdata="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/RBidUAAAAHAQAADwAAAAAAAAABACAA&#10;AAAiAAAAZHJzL2Rvd25yZXYueG1sUEsBAhQAFAAAAAgAh07iQMr3PdQQAgAAfwQAAA4AAAAAAAAA&#10;AQAgAAAAJAEAAGRycy9lMm9Eb2MueG1sUEsFBgAAAAAGAAYAWQEAAKYFAAAAAA==&#10;" path="m0,0l10205,0,10205,28,0,28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183" w:lineRule="auto"/>
        <w:ind w:left="6"/>
        <w:textAlignment w:val="baseline"/>
        <w:outlineLvl w:val="1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3. 恢复出厂</w:t>
      </w:r>
    </w:p>
    <w:p>
      <w:pPr>
        <w:pStyle w:val="2"/>
        <w:spacing w:before="261" w:line="183" w:lineRule="auto"/>
        <w:ind w:left="364"/>
      </w:pPr>
      <w:r>
        <w:rPr>
          <w:spacing w:val="-1"/>
        </w:rPr>
        <w:t>长按SET键 5 秒，学习、转发、接收指示灯</w:t>
      </w:r>
      <w:r>
        <w:rPr>
          <w:spacing w:val="-2"/>
        </w:rPr>
        <w:t>同时闪烁，喇叭滴一声代表恢复出厂成功。</w:t>
      </w:r>
    </w:p>
    <w:p>
      <w:pPr>
        <w:pStyle w:val="2"/>
        <w:spacing w:before="280" w:line="183" w:lineRule="auto"/>
        <w:ind w:left="3"/>
        <w:outlineLvl w:val="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4.</w:t>
      </w:r>
      <w:r>
        <w:rPr>
          <w:b/>
          <w:bCs/>
          <w:spacing w:val="50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设置报警声</w:t>
      </w:r>
    </w:p>
    <w:p>
      <w:pPr>
        <w:pStyle w:val="2"/>
        <w:spacing w:before="261" w:line="469" w:lineRule="exact"/>
        <w:ind w:left="362"/>
      </w:pPr>
      <w:r>
        <w:rPr>
          <w:spacing w:val="-3"/>
          <w:position w:val="22"/>
        </w:rPr>
        <w:t>连按 3 次SET键， 学习、转发、接收指示灯同时闪烁， 即可打开报警声。同样操作可以关</w:t>
      </w:r>
      <w:r>
        <w:rPr>
          <w:spacing w:val="-4"/>
          <w:position w:val="22"/>
        </w:rPr>
        <w:t>闭报警声。对码转发模式下接收到报</w:t>
      </w:r>
    </w:p>
    <w:p>
      <w:pPr>
        <w:pStyle w:val="2"/>
        <w:spacing w:line="183" w:lineRule="auto"/>
        <w:ind w:left="3"/>
      </w:pPr>
      <w:r>
        <w:rPr>
          <w:spacing w:val="-4"/>
        </w:rPr>
        <w:t>警器信号才有报警声。</w:t>
      </w:r>
    </w:p>
    <w:p>
      <w:pPr>
        <w:pStyle w:val="2"/>
        <w:spacing w:before="280" w:line="183" w:lineRule="auto"/>
        <w:ind w:left="4"/>
        <w:outlineLvl w:val="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五、技术参数</w:t>
      </w:r>
    </w:p>
    <w:p>
      <w:pPr>
        <w:pStyle w:val="2"/>
        <w:spacing w:before="257" w:line="183" w:lineRule="auto"/>
        <w:ind w:left="1"/>
      </w:pPr>
      <w:r>
        <w:rPr>
          <w:spacing w:val="-4"/>
        </w:rPr>
        <w:t>发射频率： 433.92MHz</w:t>
      </w:r>
    </w:p>
    <w:p>
      <w:pPr>
        <w:pStyle w:val="2"/>
        <w:spacing w:before="233" w:line="183" w:lineRule="auto"/>
        <w:ind w:left="2"/>
      </w:pPr>
      <w:r>
        <w:rPr>
          <w:spacing w:val="-4"/>
        </w:rPr>
        <w:t>接收频率： 433.92MHz</w:t>
      </w:r>
    </w:p>
    <w:p>
      <w:pPr>
        <w:pStyle w:val="2"/>
        <w:spacing w:before="232" w:line="183" w:lineRule="auto"/>
        <w:ind w:left="2"/>
      </w:pPr>
      <w:r>
        <w:rPr>
          <w:spacing w:val="-7"/>
        </w:rPr>
        <w:t>无线距离：</w:t>
      </w:r>
      <w:r>
        <w:rPr>
          <w:spacing w:val="24"/>
          <w:w w:val="101"/>
        </w:rPr>
        <w:t xml:space="preserve"> </w:t>
      </w:r>
      <w:r>
        <w:rPr>
          <w:spacing w:val="-7"/>
        </w:rPr>
        <w:t>空旷  1000 米</w:t>
      </w:r>
    </w:p>
    <w:p>
      <w:pPr>
        <w:pStyle w:val="2"/>
        <w:spacing w:before="232" w:line="184" w:lineRule="auto"/>
        <w:ind w:left="4"/>
      </w:pPr>
      <w:r>
        <w:rPr>
          <w:spacing w:val="-8"/>
        </w:rPr>
        <w:t>工作电压：</w:t>
      </w:r>
      <w:r>
        <w:rPr>
          <w:spacing w:val="21"/>
        </w:rPr>
        <w:t xml:space="preserve"> </w:t>
      </w:r>
      <w:r>
        <w:rPr>
          <w:spacing w:val="-8"/>
        </w:rPr>
        <w:t>直流  12V</w:t>
      </w:r>
    </w:p>
    <w:p>
      <w:pPr>
        <w:pStyle w:val="2"/>
        <w:spacing w:before="231" w:line="184" w:lineRule="auto"/>
        <w:ind w:left="2"/>
      </w:pPr>
      <w:r>
        <w:rPr>
          <w:spacing w:val="-1"/>
        </w:rPr>
        <w:t>接收灵敏度：-107dBm</w:t>
      </w:r>
    </w:p>
    <w:p>
      <w:pPr>
        <w:pStyle w:val="2"/>
        <w:spacing w:before="234" w:line="182" w:lineRule="auto"/>
        <w:ind w:left="1"/>
      </w:pPr>
      <w:r>
        <w:rPr>
          <w:spacing w:val="-10"/>
        </w:rPr>
        <w:t>对码数量：</w:t>
      </w:r>
      <w:r>
        <w:rPr>
          <w:spacing w:val="23"/>
        </w:rPr>
        <w:t xml:space="preserve"> </w:t>
      </w:r>
      <w:r>
        <w:rPr>
          <w:spacing w:val="-10"/>
        </w:rPr>
        <w:t>99个</w:t>
      </w:r>
    </w:p>
    <w:p>
      <w:pPr>
        <w:pStyle w:val="2"/>
        <w:spacing w:before="231" w:line="184" w:lineRule="auto"/>
        <w:ind w:left="4"/>
      </w:pPr>
      <w:r>
        <w:rPr>
          <w:spacing w:val="-3"/>
        </w:rPr>
        <w:t>工作电流：</w:t>
      </w:r>
      <w:r>
        <w:rPr>
          <w:spacing w:val="29"/>
        </w:rPr>
        <w:t xml:space="preserve"> </w:t>
      </w:r>
      <w:r>
        <w:rPr>
          <w:spacing w:val="-3"/>
        </w:rPr>
        <w:t>静态&lt;20mA   发射&lt;500mA</w:t>
      </w:r>
    </w:p>
    <w:p>
      <w:pPr>
        <w:pStyle w:val="2"/>
        <w:spacing w:before="231" w:line="184" w:lineRule="auto"/>
      </w:pPr>
      <w:r>
        <w:rPr>
          <w:spacing w:val="-7"/>
        </w:rPr>
        <w:t>备用电池：</w:t>
      </w:r>
      <w:r>
        <w:rPr>
          <w:spacing w:val="27"/>
          <w:w w:val="101"/>
        </w:rPr>
        <w:t xml:space="preserve"> </w:t>
      </w:r>
      <w:r>
        <w:rPr>
          <w:spacing w:val="-7"/>
        </w:rPr>
        <w:t>7.4V</w:t>
      </w:r>
      <w:r>
        <w:rPr>
          <w:spacing w:val="15"/>
          <w:w w:val="101"/>
        </w:rPr>
        <w:t xml:space="preserve"> </w:t>
      </w:r>
      <w:r>
        <w:rPr>
          <w:spacing w:val="-7"/>
        </w:rPr>
        <w:t>500mA</w:t>
      </w:r>
    </w:p>
    <w:p>
      <w:pPr>
        <w:pStyle w:val="2"/>
        <w:spacing w:before="231" w:line="184" w:lineRule="auto"/>
        <w:ind w:left="4"/>
      </w:pPr>
      <w:r>
        <w:rPr>
          <w:spacing w:val="-7"/>
        </w:rPr>
        <w:t>工作温度：   -40</w:t>
      </w:r>
      <w:r>
        <w:rPr>
          <w:color w:val="333333"/>
          <w:spacing w:val="-7"/>
        </w:rPr>
        <w:t>℃</w:t>
      </w:r>
      <w:r>
        <w:rPr>
          <w:color w:val="333333"/>
          <w:spacing w:val="4"/>
        </w:rPr>
        <w:t xml:space="preserve">  </w:t>
      </w:r>
      <w:r>
        <w:rPr>
          <w:color w:val="333333"/>
          <w:spacing w:val="-7"/>
        </w:rPr>
        <w:t>~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7"/>
        </w:rPr>
        <w:t>85℃</w:t>
      </w:r>
    </w:p>
    <w:p>
      <w:pPr>
        <w:pStyle w:val="2"/>
        <w:spacing w:before="234" w:line="182" w:lineRule="auto"/>
      </w:pPr>
      <w:r>
        <w:rPr>
          <w:spacing w:val="-5"/>
        </w:rPr>
        <w:t>外观尺寸：</w:t>
      </w:r>
      <w:r>
        <w:rPr>
          <w:spacing w:val="32"/>
          <w:w w:val="101"/>
        </w:rPr>
        <w:t xml:space="preserve"> </w:t>
      </w:r>
      <w:r>
        <w:rPr>
          <w:spacing w:val="-5"/>
        </w:rPr>
        <w:t>170mm*</w:t>
      </w:r>
      <w:r>
        <w:rPr>
          <w:spacing w:val="20"/>
          <w:w w:val="101"/>
        </w:rPr>
        <w:t xml:space="preserve"> </w:t>
      </w:r>
      <w:r>
        <w:rPr>
          <w:spacing w:val="-5"/>
        </w:rPr>
        <w:t>120mm *31mm</w:t>
      </w:r>
    </w:p>
    <w:p>
      <w:pPr>
        <w:pStyle w:val="2"/>
        <w:spacing w:before="283" w:line="184" w:lineRule="auto"/>
        <w:ind w:left="3"/>
        <w:outlineLvl w:val="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六、产品应用示意图</w:t>
      </w:r>
    </w:p>
    <w:p>
      <w:pPr>
        <w:spacing w:before="126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221615</wp:posOffset>
            </wp:positionV>
            <wp:extent cx="6497955" cy="3919855"/>
            <wp:effectExtent l="0" t="0" r="17145" b="4445"/>
            <wp:wrapNone/>
            <wp:docPr id="1" name="图片 1" descr="SS-433R 塑料壳 远距离无线信号放大器说明书 A4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S-433R 塑料壳 远距离无线信号放大器说明书 A4(1)_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05" w:line="177" w:lineRule="exact"/>
        <w:ind w:left="301"/>
        <w:rPr>
          <w:rFonts w:hint="eastAsia" w:eastAsia="微软雅黑"/>
          <w:lang w:eastAsia="zh-CN"/>
        </w:rPr>
      </w:pPr>
    </w:p>
    <w:sectPr>
      <w:headerReference r:id="rId7" w:type="default"/>
      <w:footerReference r:id="rId8" w:type="default"/>
      <w:type w:val="continuous"/>
      <w:pgSz w:w="11906" w:h="16839"/>
      <w:pgMar w:top="929" w:right="795" w:bottom="1011" w:left="850" w:header="658" w:footer="845" w:gutter="0"/>
      <w:cols w:equalWidth="0" w:num="1">
        <w:col w:w="102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0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ind w:left="6054"/>
    </w:pPr>
    <w:r>
      <w:pict>
        <v:shape id="_x0000_s2049" o:spid="_x0000_s2049" style="position:absolute;left:0pt;margin-left:42.5pt;margin-top:45.75pt;height:0.75pt;width:510.3pt;mso-position-horizontal-relative:page;mso-position-vertical-relative:page;z-index:251660288;mso-width-relative:page;mso-height-relative:page;" fillcolor="#000000" filled="t" stroked="f" coordsize="10205,15" o:allowincell="f" path="m0,0l10205,0,10205,14,0,14,0,0xe">
          <v:path/>
          <v:fill on="t" focussize="0,0"/>
          <v:stroke on="f"/>
          <v:imagedata o:title=""/>
          <o:lock v:ext="edit"/>
        </v:shape>
      </w:pict>
    </w:r>
    <w:r>
      <w:rPr>
        <w:spacing w:val="-1"/>
      </w:rPr>
      <w:t>远距离无线信号中转放大器使用说明书 V</w:t>
    </w:r>
    <w:r>
      <w:rPr>
        <w:rFonts w:hint="eastAsia"/>
        <w:spacing w:val="-1"/>
        <w:lang w:val="en-US" w:eastAsia="zh-CN"/>
      </w:rPr>
      <w:t>24</w:t>
    </w:r>
    <w:r>
      <w:rPr>
        <w:spacing w:val="-1"/>
      </w:rPr>
      <w:t>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ind w:left="5941"/>
    </w:pPr>
    <w:r>
      <w:pict>
        <v:shape id="_x0000_s2050" o:spid="_x0000_s2050" style="position:absolute;left:0pt;margin-left:42.5pt;margin-top:45.75pt;height:0.75pt;width:510.3pt;mso-position-horizontal-relative:page;mso-position-vertical-relative:page;z-index:251661312;mso-width-relative:page;mso-height-relative:page;" fillcolor="#000000" filled="t" stroked="f" coordsize="10205,15" o:allowincell="f" path="m0,0l10205,0,10205,14,0,14,0,0xe">
          <v:path/>
          <v:fill on="t" focussize="0,0"/>
          <v:stroke on="f"/>
          <v:imagedata o:title=""/>
          <o:lock v:ext="edit"/>
        </v:shape>
      </w:pict>
    </w:r>
    <w:r>
      <w:rPr>
        <w:spacing w:val="-1"/>
      </w:rPr>
      <w:t>远距离无线信号中转放大器使用说明书 V</w:t>
    </w:r>
    <w:r>
      <w:rPr>
        <w:rFonts w:hint="eastAsia"/>
        <w:spacing w:val="-1"/>
        <w:lang w:val="en-US" w:eastAsia="zh-CN"/>
      </w:rPr>
      <w:t>24</w:t>
    </w:r>
    <w:r>
      <w:rPr>
        <w:spacing w:val="-1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1YzgwYzk0MWExMzEzZGU4MDY3ZjUwYmRlYzUzNjgifQ=="/>
  </w:docVars>
  <w:rsids>
    <w:rsidRoot w:val="00000000"/>
    <w:rsid w:val="01195958"/>
    <w:rsid w:val="023D5826"/>
    <w:rsid w:val="30EC78FA"/>
    <w:rsid w:val="61597D34"/>
    <w:rsid w:val="64EC4A56"/>
    <w:rsid w:val="67830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2024-01-04T14:23:00Z</dcterms:created>
  <dc:creator>1</dc:creator>
  <cp:lastModifiedBy>防盗报警   电子围栏厂家</cp:lastModifiedBy>
  <dcterms:modified xsi:type="dcterms:W3CDTF">2024-01-06T09:52:56Z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2024-01-06T14:07:38Z</vt:filetime>
  </property>
  <property fmtid="{D5CDD505-2E9C-101B-9397-08002B2CF9AE}" pid="4" name="KSOProductBuildVer">
    <vt:lpwstr>2052-12.1.0.16120</vt:lpwstr>
  </property>
  <property fmtid="{D5CDD505-2E9C-101B-9397-08002B2CF9AE}" pid="5" name="ICV">
    <vt:lpwstr>38D903C73CA54C94B62ABB88BD0C76F1_12</vt:lpwstr>
  </property>
</Properties>
</file>