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无线门磁</w:t>
      </w:r>
    </w:p>
    <w:p>
      <w:pPr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产品概述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可以探测到门、窗的关闭状态，如门半开、半关、全关等状态。当主机设防状态下，门或窗被打开时，它将发送</w:t>
      </w:r>
      <w:r>
        <w:rPr>
          <w:rFonts w:hint="eastAsia"/>
          <w:lang w:val="en-US" w:eastAsia="zh-CN"/>
        </w:rPr>
        <w:t>433</w:t>
      </w:r>
      <w:r>
        <w:rPr>
          <w:spacing w:val="-1"/>
        </w:rPr>
        <w:t>MHz</w:t>
      </w:r>
      <w:r>
        <w:rPr>
          <w:rFonts w:hint="default"/>
          <w:lang w:val="en-US" w:eastAsia="zh-CN"/>
        </w:rPr>
        <w:t>无线信号传输给</w:t>
      </w:r>
      <w:r>
        <w:rPr>
          <w:rFonts w:hint="eastAsia"/>
          <w:lang w:val="en-US" w:eastAsia="zh-CN"/>
        </w:rPr>
        <w:t>接警主机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接警主机</w:t>
      </w:r>
      <w:r>
        <w:rPr>
          <w:rFonts w:hint="default"/>
          <w:lang w:val="en-US" w:eastAsia="zh-CN"/>
        </w:rPr>
        <w:t>收到报警信号后，通过电话、短信或者微信客户端及时通知用户，从而防止非法闯入，捍卫财产安全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电源:DC3V,两节1.5VAAA电池(建议使用南孚电池)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电池寿命:≤1年(由场所和报警次数决定)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工作电压:DC2.5~3.3V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安装方式：粘贴式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探测方式：开门报警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报警时间：1S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安装间距：0.5cm左右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静态电流:≤20uA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报警电流::≤150mA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工作频率:433MHZ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通讯距离:空旷距离50米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探测距离:30mm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工作温度:-10°C-+50°C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相对湿度:≤95%RH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材质:ABS防火材料V0级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重量:约15g(含电池)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安装环境</w:t>
      </w:r>
    </w:p>
    <w:p>
      <w:pPr>
        <w:numPr>
          <w:ilvl w:val="0"/>
          <w:numId w:val="0"/>
        </w:numPr>
        <w:ind w:firstLine="412" w:firstLineChars="200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适用于居民社区、家庭、公寓、酒店、商铺等场所;同样也适用于大型居住社区、企业园区学校、工厂等场所;以及养老院、临街商铺、产业园区等场所的安全防范。</w:t>
      </w:r>
    </w:p>
    <w:p>
      <w:pPr>
        <w:numPr>
          <w:ilvl w:val="0"/>
          <w:numId w:val="0"/>
        </w:numPr>
        <w:rPr>
          <w:rFonts w:hint="default" w:ascii="宋体" w:hAnsi="宋体" w:cs="宋体" w:eastAsiaTheme="minorEastAsia"/>
          <w:b w:val="0"/>
          <w:bCs w:val="0"/>
          <w:color w:val="FF0000"/>
          <w:lang w:val="en-US" w:eastAsia="zh-CN"/>
        </w:rPr>
      </w:pPr>
      <w:r>
        <w:rPr>
          <w:rFonts w:hint="eastAsia"/>
          <w:color w:val="FF0000"/>
          <w:spacing w:val="-2"/>
          <w:lang w:val="en-US" w:eastAsia="zh-CN"/>
        </w:rPr>
        <w:t>注意:请不要将该产品安装于强磁场环境及长期有水的地方或水下。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15A83"/>
    <w:multiLevelType w:val="singleLevel"/>
    <w:tmpl w:val="C0715A8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EEB61DF"/>
    <w:rsid w:val="0381697D"/>
    <w:rsid w:val="09F75AC8"/>
    <w:rsid w:val="23243032"/>
    <w:rsid w:val="2EEB61DF"/>
    <w:rsid w:val="367219D2"/>
    <w:rsid w:val="53D0673A"/>
    <w:rsid w:val="739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2024-03-22T10:56:00Z</dcterms:created>
  <dc:creator>宇</dc:creator>
  <cp:lastModifiedBy>宇</cp:lastModifiedBy>
  <dcterms:modified xsi:type="dcterms:W3CDTF">2024-03-22T12:04:09Z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57230E27F2DA4D3192CC59B5DD3D2543_11</vt:lpwstr>
  </property>
</Properties>
</file>