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D0BBBF">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hint="eastAsia" w:ascii="宋体" w:hAnsi="宋体" w:eastAsia="宋体" w:cs="宋体"/>
          <w:b/>
          <w:bCs/>
          <w:snapToGrid w:val="0"/>
          <w:color w:val="000000"/>
          <w:kern w:val="0"/>
          <w:sz w:val="21"/>
          <w:szCs w:val="21"/>
          <w:lang w:val="en-US" w:eastAsia="zh-CN"/>
        </w:rPr>
      </w:pPr>
      <w:r>
        <w:rPr>
          <w:rFonts w:hint="eastAsia" w:ascii="宋体" w:hAnsi="宋体" w:eastAsia="宋体" w:cs="宋体"/>
          <w:b/>
          <w:bCs/>
          <w:snapToGrid w:val="0"/>
          <w:color w:val="000000"/>
          <w:kern w:val="0"/>
          <w:sz w:val="30"/>
          <w:szCs w:val="30"/>
        </w:rPr>
        <w:t>双防区带输出强电联动模块（独立型）</w:t>
      </w:r>
      <w:r>
        <w:rPr>
          <w:rFonts w:hint="eastAsia" w:ascii="宋体" w:hAnsi="宋体" w:eastAsia="宋体" w:cs="宋体"/>
          <w:b/>
          <w:bCs/>
          <w:snapToGrid w:val="0"/>
          <w:color w:val="000000"/>
          <w:kern w:val="0"/>
          <w:sz w:val="30"/>
          <w:szCs w:val="30"/>
          <w:lang w:val="en-US" w:eastAsia="zh-CN"/>
        </w:rPr>
        <w:t>使用说明书</w:t>
      </w:r>
    </w:p>
    <w:p w14:paraId="30C16715">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4"/>
          <w:szCs w:val="24"/>
        </w:rPr>
      </w:pPr>
      <w:r>
        <w:rPr>
          <w:rFonts w:hint="eastAsia" w:ascii="宋体" w:hAnsi="宋体" w:eastAsia="宋体" w:cs="宋体"/>
          <w:snapToGrid w:val="0"/>
          <w:color w:val="000000"/>
          <w:spacing w:val="-1"/>
          <w:kern w:val="0"/>
          <w:sz w:val="24"/>
          <w:szCs w:val="24"/>
          <w:lang w:val="en-US" w:eastAsia="zh-CN"/>
        </w:rPr>
        <w:drawing>
          <wp:anchor distT="0" distB="0" distL="114300" distR="114300" simplePos="0" relativeHeight="251659264" behindDoc="1" locked="0" layoutInCell="1" allowOverlap="1">
            <wp:simplePos x="0" y="0"/>
            <wp:positionH relativeFrom="column">
              <wp:posOffset>3964305</wp:posOffset>
            </wp:positionH>
            <wp:positionV relativeFrom="paragraph">
              <wp:posOffset>203835</wp:posOffset>
            </wp:positionV>
            <wp:extent cx="2160905" cy="3419475"/>
            <wp:effectExtent l="0" t="0" r="10795" b="9525"/>
            <wp:wrapTight wrapText="bothSides">
              <wp:wrapPolygon>
                <wp:start x="0" y="0"/>
                <wp:lineTo x="0" y="21540"/>
                <wp:lineTo x="21327" y="21540"/>
                <wp:lineTo x="21327" y="0"/>
                <wp:lineTo x="0" y="0"/>
              </wp:wrapPolygon>
            </wp:wrapTight>
            <wp:docPr id="3" name="图片 3" descr="微信图片_2024101409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1014092457"/>
                    <pic:cNvPicPr>
                      <a:picLocks noChangeAspect="1"/>
                    </pic:cNvPicPr>
                  </pic:nvPicPr>
                  <pic:blipFill>
                    <a:blip r:embed="rId5"/>
                    <a:stretch>
                      <a:fillRect/>
                    </a:stretch>
                  </pic:blipFill>
                  <pic:spPr>
                    <a:xfrm>
                      <a:off x="0" y="0"/>
                      <a:ext cx="2160905" cy="3419475"/>
                    </a:xfrm>
                    <a:prstGeom prst="rect">
                      <a:avLst/>
                    </a:prstGeom>
                  </pic:spPr>
                </pic:pic>
              </a:graphicData>
            </a:graphic>
          </wp:anchor>
        </w:drawing>
      </w:r>
      <w:r>
        <w:rPr>
          <w:rFonts w:hint="eastAsia" w:ascii="宋体" w:hAnsi="宋体" w:eastAsia="宋体" w:cs="宋体"/>
          <w:b/>
          <w:bCs/>
          <w:snapToGrid w:val="0"/>
          <w:color w:val="000000"/>
          <w:spacing w:val="-3"/>
          <w:kern w:val="0"/>
          <w:sz w:val="24"/>
          <w:szCs w:val="24"/>
        </w:rPr>
        <w:t>一、产品概述</w:t>
      </w:r>
    </w:p>
    <w:p w14:paraId="26AEED0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6" w:firstLineChars="200"/>
        <w:jc w:val="left"/>
        <w:textAlignment w:val="baseline"/>
        <w:rPr>
          <w:rFonts w:hint="eastAsia" w:ascii="宋体" w:hAnsi="宋体" w:eastAsia="宋体" w:cs="宋体"/>
          <w:snapToGrid w:val="0"/>
          <w:color w:val="000000"/>
          <w:spacing w:val="-1"/>
          <w:kern w:val="0"/>
          <w:sz w:val="21"/>
          <w:szCs w:val="21"/>
          <w:lang w:val="en-US" w:eastAsia="zh-CN"/>
        </w:rPr>
      </w:pPr>
      <w:r>
        <w:rPr>
          <w:rFonts w:hint="eastAsia" w:ascii="宋体" w:hAnsi="宋体" w:eastAsia="宋体" w:cs="宋体"/>
          <w:snapToGrid w:val="0"/>
          <w:color w:val="000000"/>
          <w:spacing w:val="-1"/>
          <w:kern w:val="0"/>
          <w:sz w:val="21"/>
          <w:szCs w:val="21"/>
          <w:lang w:val="en-US" w:eastAsia="zh-CN"/>
        </w:rPr>
        <w:t>双防区带输出强电联动模块（独立型）是一款可以独立使用的</w:t>
      </w:r>
    </w:p>
    <w:p w14:paraId="7A07CA44">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left"/>
        <w:textAlignment w:val="baseline"/>
        <w:rPr>
          <w:rFonts w:hint="eastAsia" w:ascii="宋体" w:hAnsi="宋体" w:eastAsia="宋体" w:cs="宋体"/>
          <w:snapToGrid w:val="0"/>
          <w:color w:val="000000"/>
          <w:spacing w:val="-1"/>
          <w:kern w:val="0"/>
          <w:sz w:val="21"/>
          <w:szCs w:val="21"/>
          <w:lang w:val="en-US" w:eastAsia="zh-CN"/>
        </w:rPr>
      </w:pPr>
      <w:r>
        <w:rPr>
          <w:rFonts w:hint="eastAsia" w:ascii="宋体" w:hAnsi="宋体" w:eastAsia="宋体" w:cs="宋体"/>
          <w:snapToGrid w:val="0"/>
          <w:color w:val="000000"/>
          <w:spacing w:val="-1"/>
          <w:kern w:val="0"/>
          <w:sz w:val="21"/>
          <w:szCs w:val="21"/>
          <w:lang w:val="en-US" w:eastAsia="zh-CN"/>
        </w:rPr>
        <w:t>报警联动模块； 带有2路开关量信号输入（常开 ，常闭可选），任意防区报警时，交流输出端输出220V强电。只使用其中一个防区时，，需要保持另一个防区为正常状态（防区为常开时保持断开，常闭则保持闭合）。可用于联动各种大功率电器如排风扇 ，探照灯，水泵，喇叭，电动机等设备。</w:t>
      </w:r>
    </w:p>
    <w:p w14:paraId="0047092E">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4"/>
          <w:szCs w:val="24"/>
        </w:rPr>
      </w:pPr>
      <w:r>
        <w:rPr>
          <w:rFonts w:hint="eastAsia" w:ascii="宋体" w:hAnsi="宋体" w:eastAsia="宋体" w:cs="宋体"/>
          <w:b/>
          <w:bCs/>
          <w:snapToGrid w:val="0"/>
          <w:color w:val="000000"/>
          <w:spacing w:val="-3"/>
          <w:kern w:val="0"/>
          <w:sz w:val="24"/>
          <w:szCs w:val="24"/>
        </w:rPr>
        <w:t>二、接线示意图</w:t>
      </w:r>
    </w:p>
    <w:p w14:paraId="6FB1CE5E">
      <w:bookmarkStart w:id="0" w:name="_GoBack"/>
      <w:r>
        <w:rPr>
          <w:rFonts w:hint="eastAsia" w:ascii="宋体" w:hAnsi="宋体" w:eastAsia="宋体" w:cs="宋体"/>
          <w:spacing w:val="6"/>
          <w:sz w:val="21"/>
          <w:szCs w:val="21"/>
          <w:lang w:eastAsia="zh-CN"/>
        </w:rPr>
        <w:drawing>
          <wp:anchor distT="0" distB="0" distL="114300" distR="114300" simplePos="0" relativeHeight="251660288" behindDoc="0" locked="0" layoutInCell="1" allowOverlap="1">
            <wp:simplePos x="0" y="0"/>
            <wp:positionH relativeFrom="column">
              <wp:posOffset>-29845</wp:posOffset>
            </wp:positionH>
            <wp:positionV relativeFrom="paragraph">
              <wp:posOffset>90170</wp:posOffset>
            </wp:positionV>
            <wp:extent cx="3481070" cy="1485900"/>
            <wp:effectExtent l="0" t="0" r="5080" b="0"/>
            <wp:wrapNone/>
            <wp:docPr id="6" name="图片 6" descr="DSC_2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SC_24012"/>
                    <pic:cNvPicPr>
                      <a:picLocks noChangeAspect="1"/>
                    </pic:cNvPicPr>
                  </pic:nvPicPr>
                  <pic:blipFill>
                    <a:blip r:embed="rId6"/>
                    <a:stretch>
                      <a:fillRect/>
                    </a:stretch>
                  </pic:blipFill>
                  <pic:spPr>
                    <a:xfrm>
                      <a:off x="0" y="0"/>
                      <a:ext cx="3481070" cy="1485900"/>
                    </a:xfrm>
                    <a:prstGeom prst="rect">
                      <a:avLst/>
                    </a:prstGeom>
                  </pic:spPr>
                </pic:pic>
              </a:graphicData>
            </a:graphic>
          </wp:anchor>
        </w:drawing>
      </w:r>
      <w:bookmarkEnd w:id="0"/>
    </w:p>
    <w:p w14:paraId="03BF1680"/>
    <w:p w14:paraId="4EBA6701"/>
    <w:p w14:paraId="58BD06B6"/>
    <w:p w14:paraId="1EEE49EF"/>
    <w:p w14:paraId="37308E3F"/>
    <w:p w14:paraId="7749C235"/>
    <w:p w14:paraId="4282CC85"/>
    <w:p w14:paraId="32688759">
      <w:pPr>
        <w:rPr>
          <w:rFonts w:hint="eastAsia"/>
        </w:rPr>
      </w:pPr>
    </w:p>
    <w:p w14:paraId="0BD85EB7">
      <w:pPr>
        <w:rPr>
          <w:b/>
          <w:bCs/>
        </w:rPr>
      </w:pPr>
      <w:r>
        <w:rPr>
          <w:rFonts w:hint="eastAsia"/>
          <w:b/>
          <w:bCs/>
        </w:rPr>
        <w:t>接线说明：</w:t>
      </w:r>
    </w:p>
    <w:tbl>
      <w:tblPr>
        <w:tblStyle w:val="6"/>
        <w:tblW w:w="0" w:type="auto"/>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1713"/>
        <w:gridCol w:w="750"/>
        <w:gridCol w:w="1133"/>
        <w:gridCol w:w="1650"/>
        <w:gridCol w:w="817"/>
        <w:gridCol w:w="1583"/>
        <w:gridCol w:w="850"/>
      </w:tblGrid>
      <w:tr w14:paraId="7215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top"/>
          </w:tcPr>
          <w:p w14:paraId="234FDDE8">
            <w:pPr>
              <w:pStyle w:val="2"/>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vertAlign w:val="baseline"/>
              </w:rPr>
            </w:pPr>
            <w:r>
              <w:rPr>
                <w:rFonts w:hint="eastAsia" w:ascii="宋体" w:hAnsi="宋体" w:eastAsia="宋体" w:cs="宋体"/>
                <w:b/>
                <w:bCs/>
                <w:spacing w:val="-1"/>
                <w:sz w:val="21"/>
                <w:szCs w:val="21"/>
              </w:rPr>
              <w:t>白</w:t>
            </w:r>
            <w:r>
              <w:rPr>
                <w:rFonts w:hint="eastAsia" w:ascii="宋体" w:hAnsi="宋体" w:eastAsia="宋体" w:cs="宋体"/>
                <w:b/>
                <w:bCs/>
                <w:spacing w:val="-1"/>
                <w:sz w:val="21"/>
                <w:szCs w:val="21"/>
                <w:lang w:val="en-US" w:eastAsia="zh-CN"/>
              </w:rPr>
              <w:t>:</w:t>
            </w:r>
          </w:p>
        </w:tc>
        <w:tc>
          <w:tcPr>
            <w:tcW w:w="1713" w:type="dxa"/>
            <w:vAlign w:val="top"/>
          </w:tcPr>
          <w:p w14:paraId="0A367C89">
            <w:pPr>
              <w:pStyle w:val="2"/>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vertAlign w:val="baseline"/>
              </w:rPr>
            </w:pPr>
            <w:r>
              <w:rPr>
                <w:rFonts w:hint="eastAsia" w:ascii="宋体" w:hAnsi="宋体" w:eastAsia="宋体" w:cs="宋体"/>
                <w:spacing w:val="-1"/>
                <w:sz w:val="21"/>
                <w:szCs w:val="21"/>
              </w:rPr>
              <w:t>Z1</w:t>
            </w:r>
          </w:p>
        </w:tc>
        <w:tc>
          <w:tcPr>
            <w:tcW w:w="750" w:type="dxa"/>
            <w:vAlign w:val="top"/>
          </w:tcPr>
          <w:p w14:paraId="64BB520B">
            <w:pPr>
              <w:pStyle w:val="2"/>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vertAlign w:val="baseline"/>
              </w:rPr>
            </w:pPr>
          </w:p>
        </w:tc>
        <w:tc>
          <w:tcPr>
            <w:tcW w:w="1133" w:type="dxa"/>
            <w:vAlign w:val="top"/>
          </w:tcPr>
          <w:p w14:paraId="60117F2F">
            <w:pPr>
              <w:pStyle w:val="2"/>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vertAlign w:val="baseline"/>
              </w:rPr>
            </w:pPr>
            <w:r>
              <w:rPr>
                <w:rFonts w:hint="eastAsia" w:ascii="宋体" w:hAnsi="宋体" w:eastAsia="宋体" w:cs="宋体"/>
                <w:b/>
                <w:bCs/>
                <w:spacing w:val="-1"/>
                <w:sz w:val="21"/>
                <w:szCs w:val="21"/>
              </w:rPr>
              <w:t>黑</w:t>
            </w:r>
            <w:r>
              <w:rPr>
                <w:rFonts w:hint="eastAsia" w:ascii="宋体" w:hAnsi="宋体" w:eastAsia="宋体" w:cs="宋体"/>
                <w:b/>
                <w:bCs/>
                <w:spacing w:val="-1"/>
                <w:sz w:val="21"/>
                <w:szCs w:val="21"/>
                <w:lang w:val="en-US" w:eastAsia="zh-CN"/>
              </w:rPr>
              <w:t>:</w:t>
            </w:r>
          </w:p>
        </w:tc>
        <w:tc>
          <w:tcPr>
            <w:tcW w:w="1650" w:type="dxa"/>
            <w:vAlign w:val="top"/>
          </w:tcPr>
          <w:p w14:paraId="5C6B151F">
            <w:pPr>
              <w:pStyle w:val="2"/>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vertAlign w:val="baseline"/>
              </w:rPr>
            </w:pPr>
            <w:r>
              <w:rPr>
                <w:rFonts w:hint="eastAsia" w:ascii="宋体" w:hAnsi="宋体" w:eastAsia="宋体" w:cs="宋体"/>
                <w:spacing w:val="-1"/>
                <w:sz w:val="21"/>
                <w:szCs w:val="21"/>
              </w:rPr>
              <w:t>COM</w:t>
            </w:r>
          </w:p>
        </w:tc>
        <w:tc>
          <w:tcPr>
            <w:tcW w:w="817" w:type="dxa"/>
            <w:vAlign w:val="top"/>
          </w:tcPr>
          <w:p w14:paraId="12346DAC">
            <w:pPr>
              <w:pStyle w:val="2"/>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vertAlign w:val="baseline"/>
              </w:rPr>
            </w:pPr>
          </w:p>
        </w:tc>
        <w:tc>
          <w:tcPr>
            <w:tcW w:w="1583" w:type="dxa"/>
            <w:vAlign w:val="top"/>
          </w:tcPr>
          <w:p w14:paraId="1201B3A2">
            <w:pPr>
              <w:pStyle w:val="2"/>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vertAlign w:val="baseline"/>
              </w:rPr>
            </w:pPr>
            <w:r>
              <w:rPr>
                <w:rFonts w:hint="eastAsia" w:ascii="宋体" w:hAnsi="宋体" w:eastAsia="宋体" w:cs="宋体"/>
                <w:b/>
                <w:bCs/>
                <w:spacing w:val="-1"/>
                <w:sz w:val="21"/>
                <w:szCs w:val="21"/>
              </w:rPr>
              <w:t>蓝</w:t>
            </w:r>
            <w:r>
              <w:rPr>
                <w:rFonts w:hint="eastAsia" w:ascii="宋体" w:hAnsi="宋体" w:eastAsia="宋体" w:cs="宋体"/>
                <w:b/>
                <w:bCs/>
                <w:spacing w:val="-1"/>
                <w:sz w:val="21"/>
                <w:szCs w:val="21"/>
                <w:lang w:eastAsia="zh-CN"/>
              </w:rPr>
              <w:t>：</w:t>
            </w:r>
          </w:p>
        </w:tc>
        <w:tc>
          <w:tcPr>
            <w:tcW w:w="850" w:type="dxa"/>
            <w:vAlign w:val="top"/>
          </w:tcPr>
          <w:p w14:paraId="6BB959CE">
            <w:pPr>
              <w:pStyle w:val="2"/>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vertAlign w:val="baseline"/>
              </w:rPr>
            </w:pPr>
            <w:r>
              <w:rPr>
                <w:rFonts w:hint="eastAsia" w:ascii="宋体" w:hAnsi="宋体" w:eastAsia="宋体" w:cs="宋体"/>
                <w:spacing w:val="-1"/>
                <w:sz w:val="21"/>
                <w:szCs w:val="21"/>
              </w:rPr>
              <w:t>Z2</w:t>
            </w:r>
          </w:p>
        </w:tc>
      </w:tr>
      <w:tr w14:paraId="5E88B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top"/>
          </w:tcPr>
          <w:p w14:paraId="20423AFA">
            <w:pPr>
              <w:pStyle w:val="2"/>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vertAlign w:val="baseline"/>
              </w:rPr>
            </w:pPr>
            <w:r>
              <w:rPr>
                <w:rFonts w:hint="eastAsia" w:ascii="宋体" w:hAnsi="宋体" w:eastAsia="宋体" w:cs="宋体"/>
                <w:b/>
                <w:bCs/>
                <w:spacing w:val="-3"/>
                <w:sz w:val="21"/>
                <w:szCs w:val="21"/>
              </w:rPr>
              <w:t>输出</w:t>
            </w:r>
            <w:r>
              <w:rPr>
                <w:rFonts w:hint="eastAsia" w:ascii="宋体" w:hAnsi="宋体" w:eastAsia="宋体" w:cs="宋体"/>
                <w:b/>
                <w:bCs/>
                <w:spacing w:val="-33"/>
                <w:sz w:val="21"/>
                <w:szCs w:val="21"/>
              </w:rPr>
              <w:t xml:space="preserve"> </w:t>
            </w:r>
            <w:r>
              <w:rPr>
                <w:rFonts w:hint="eastAsia" w:ascii="宋体" w:hAnsi="宋体" w:eastAsia="宋体" w:cs="宋体"/>
                <w:b/>
                <w:bCs/>
                <w:spacing w:val="-3"/>
                <w:sz w:val="21"/>
                <w:szCs w:val="21"/>
              </w:rPr>
              <w:t>L</w:t>
            </w:r>
            <w:r>
              <w:rPr>
                <w:rFonts w:hint="eastAsia" w:ascii="宋体" w:hAnsi="宋体" w:eastAsia="宋体" w:cs="宋体"/>
                <w:b/>
                <w:bCs/>
                <w:spacing w:val="-3"/>
                <w:sz w:val="21"/>
                <w:szCs w:val="21"/>
                <w:lang w:val="en-US" w:eastAsia="zh-CN"/>
              </w:rPr>
              <w:t>:</w:t>
            </w:r>
          </w:p>
        </w:tc>
        <w:tc>
          <w:tcPr>
            <w:tcW w:w="1713" w:type="dxa"/>
            <w:vAlign w:val="top"/>
          </w:tcPr>
          <w:p w14:paraId="0A715650">
            <w:pPr>
              <w:pStyle w:val="2"/>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vertAlign w:val="baseline"/>
              </w:rPr>
            </w:pPr>
            <w:r>
              <w:rPr>
                <w:rFonts w:hint="eastAsia" w:ascii="宋体" w:hAnsi="宋体" w:eastAsia="宋体" w:cs="宋体"/>
                <w:spacing w:val="-3"/>
                <w:sz w:val="21"/>
                <w:szCs w:val="21"/>
              </w:rPr>
              <w:t>220V</w:t>
            </w:r>
            <w:r>
              <w:rPr>
                <w:rFonts w:hint="eastAsia" w:ascii="宋体" w:hAnsi="宋体" w:eastAsia="宋体" w:cs="宋体"/>
                <w:spacing w:val="15"/>
                <w:w w:val="101"/>
                <w:sz w:val="21"/>
                <w:szCs w:val="21"/>
              </w:rPr>
              <w:t xml:space="preserve"> </w:t>
            </w:r>
            <w:r>
              <w:rPr>
                <w:rFonts w:hint="eastAsia" w:ascii="宋体" w:hAnsi="宋体" w:eastAsia="宋体" w:cs="宋体"/>
                <w:spacing w:val="-3"/>
                <w:sz w:val="21"/>
                <w:szCs w:val="21"/>
              </w:rPr>
              <w:t>火线输出</w:t>
            </w:r>
          </w:p>
        </w:tc>
        <w:tc>
          <w:tcPr>
            <w:tcW w:w="750" w:type="dxa"/>
            <w:vAlign w:val="top"/>
          </w:tcPr>
          <w:p w14:paraId="7974769C">
            <w:pPr>
              <w:pStyle w:val="2"/>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vertAlign w:val="baseline"/>
              </w:rPr>
            </w:pPr>
          </w:p>
        </w:tc>
        <w:tc>
          <w:tcPr>
            <w:tcW w:w="1133" w:type="dxa"/>
            <w:vAlign w:val="top"/>
          </w:tcPr>
          <w:p w14:paraId="603A1DB9">
            <w:pPr>
              <w:pStyle w:val="2"/>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vertAlign w:val="baseline"/>
              </w:rPr>
            </w:pPr>
            <w:r>
              <w:rPr>
                <w:rFonts w:hint="eastAsia" w:ascii="宋体" w:hAnsi="宋体" w:eastAsia="宋体" w:cs="宋体"/>
                <w:b/>
                <w:bCs/>
                <w:spacing w:val="-3"/>
                <w:sz w:val="21"/>
                <w:szCs w:val="21"/>
              </w:rPr>
              <w:t>输入</w:t>
            </w:r>
            <w:r>
              <w:rPr>
                <w:rFonts w:hint="eastAsia" w:ascii="宋体" w:hAnsi="宋体" w:eastAsia="宋体" w:cs="宋体"/>
                <w:b/>
                <w:bCs/>
                <w:spacing w:val="-40"/>
                <w:sz w:val="21"/>
                <w:szCs w:val="21"/>
              </w:rPr>
              <w:t xml:space="preserve"> </w:t>
            </w:r>
            <w:r>
              <w:rPr>
                <w:rFonts w:hint="eastAsia" w:ascii="宋体" w:hAnsi="宋体" w:eastAsia="宋体" w:cs="宋体"/>
                <w:b/>
                <w:bCs/>
                <w:spacing w:val="-3"/>
                <w:sz w:val="21"/>
                <w:szCs w:val="21"/>
              </w:rPr>
              <w:t>L</w:t>
            </w:r>
            <w:r>
              <w:rPr>
                <w:rFonts w:hint="eastAsia" w:ascii="宋体" w:hAnsi="宋体" w:eastAsia="宋体" w:cs="宋体"/>
                <w:b/>
                <w:bCs/>
                <w:spacing w:val="-3"/>
                <w:sz w:val="21"/>
                <w:szCs w:val="21"/>
                <w:lang w:val="en-US" w:eastAsia="zh-CN"/>
              </w:rPr>
              <w:t>：</w:t>
            </w:r>
          </w:p>
        </w:tc>
        <w:tc>
          <w:tcPr>
            <w:tcW w:w="1650" w:type="dxa"/>
            <w:vAlign w:val="top"/>
          </w:tcPr>
          <w:p w14:paraId="20AE6DC9">
            <w:pPr>
              <w:pStyle w:val="2"/>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vertAlign w:val="baseline"/>
              </w:rPr>
            </w:pPr>
            <w:r>
              <w:rPr>
                <w:rFonts w:hint="eastAsia" w:ascii="宋体" w:hAnsi="宋体" w:eastAsia="宋体" w:cs="宋体"/>
                <w:spacing w:val="-3"/>
                <w:sz w:val="21"/>
                <w:szCs w:val="21"/>
              </w:rPr>
              <w:t>220V</w:t>
            </w:r>
            <w:r>
              <w:rPr>
                <w:rFonts w:hint="eastAsia" w:ascii="宋体" w:hAnsi="宋体" w:eastAsia="宋体" w:cs="宋体"/>
                <w:spacing w:val="15"/>
                <w:w w:val="101"/>
                <w:sz w:val="21"/>
                <w:szCs w:val="21"/>
              </w:rPr>
              <w:t xml:space="preserve"> </w:t>
            </w:r>
            <w:r>
              <w:rPr>
                <w:rFonts w:hint="eastAsia" w:ascii="宋体" w:hAnsi="宋体" w:eastAsia="宋体" w:cs="宋体"/>
                <w:spacing w:val="-3"/>
                <w:sz w:val="21"/>
                <w:szCs w:val="21"/>
              </w:rPr>
              <w:t>火线输入</w:t>
            </w:r>
          </w:p>
        </w:tc>
        <w:tc>
          <w:tcPr>
            <w:tcW w:w="817" w:type="dxa"/>
            <w:vAlign w:val="top"/>
          </w:tcPr>
          <w:p w14:paraId="70E1D17C">
            <w:pPr>
              <w:pStyle w:val="2"/>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vertAlign w:val="baseline"/>
              </w:rPr>
            </w:pPr>
          </w:p>
        </w:tc>
        <w:tc>
          <w:tcPr>
            <w:tcW w:w="1583" w:type="dxa"/>
            <w:vAlign w:val="top"/>
          </w:tcPr>
          <w:p w14:paraId="1A2BB098">
            <w:pPr>
              <w:pStyle w:val="2"/>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vertAlign w:val="baseline"/>
              </w:rPr>
            </w:pPr>
            <w:r>
              <w:rPr>
                <w:rFonts w:hint="eastAsia" w:ascii="宋体" w:hAnsi="宋体" w:eastAsia="宋体" w:cs="宋体"/>
                <w:b/>
                <w:bCs/>
                <w:spacing w:val="-8"/>
                <w:sz w:val="21"/>
                <w:szCs w:val="21"/>
              </w:rPr>
              <w:t>输出</w:t>
            </w:r>
            <w:r>
              <w:rPr>
                <w:rFonts w:hint="eastAsia" w:ascii="宋体" w:hAnsi="宋体" w:eastAsia="宋体" w:cs="宋体"/>
                <w:b/>
                <w:bCs/>
                <w:spacing w:val="-38"/>
                <w:sz w:val="21"/>
                <w:szCs w:val="21"/>
              </w:rPr>
              <w:t xml:space="preserve"> </w:t>
            </w:r>
            <w:r>
              <w:rPr>
                <w:rFonts w:hint="eastAsia" w:ascii="宋体" w:hAnsi="宋体" w:eastAsia="宋体" w:cs="宋体"/>
                <w:b/>
                <w:bCs/>
                <w:spacing w:val="-8"/>
                <w:sz w:val="21"/>
                <w:szCs w:val="21"/>
              </w:rPr>
              <w:t>N</w:t>
            </w:r>
            <w:r>
              <w:rPr>
                <w:rFonts w:hint="eastAsia" w:ascii="宋体" w:hAnsi="宋体" w:eastAsia="宋体" w:cs="宋体"/>
                <w:b/>
                <w:bCs/>
                <w:spacing w:val="-26"/>
                <w:sz w:val="21"/>
                <w:szCs w:val="21"/>
              </w:rPr>
              <w:t xml:space="preserve"> </w:t>
            </w:r>
            <w:r>
              <w:rPr>
                <w:rFonts w:hint="eastAsia" w:ascii="宋体" w:hAnsi="宋体" w:eastAsia="宋体" w:cs="宋体"/>
                <w:b/>
                <w:bCs/>
                <w:spacing w:val="-8"/>
                <w:sz w:val="21"/>
                <w:szCs w:val="21"/>
              </w:rPr>
              <w:t>，输入</w:t>
            </w:r>
            <w:r>
              <w:rPr>
                <w:rFonts w:hint="eastAsia" w:ascii="宋体" w:hAnsi="宋体" w:eastAsia="宋体" w:cs="宋体"/>
                <w:b/>
                <w:bCs/>
                <w:spacing w:val="-40"/>
                <w:sz w:val="21"/>
                <w:szCs w:val="21"/>
              </w:rPr>
              <w:t xml:space="preserve"> </w:t>
            </w:r>
            <w:r>
              <w:rPr>
                <w:rFonts w:hint="eastAsia" w:ascii="宋体" w:hAnsi="宋体" w:eastAsia="宋体" w:cs="宋体"/>
                <w:b/>
                <w:bCs/>
                <w:spacing w:val="-8"/>
                <w:sz w:val="21"/>
                <w:szCs w:val="21"/>
              </w:rPr>
              <w:t>N</w:t>
            </w:r>
            <w:r>
              <w:rPr>
                <w:rFonts w:hint="eastAsia" w:ascii="宋体" w:hAnsi="宋体" w:eastAsia="宋体" w:cs="宋体"/>
                <w:b/>
                <w:bCs/>
                <w:spacing w:val="-8"/>
                <w:sz w:val="21"/>
                <w:szCs w:val="21"/>
                <w:lang w:eastAsia="zh-CN"/>
              </w:rPr>
              <w:t>：</w:t>
            </w:r>
          </w:p>
        </w:tc>
        <w:tc>
          <w:tcPr>
            <w:tcW w:w="850" w:type="dxa"/>
            <w:vAlign w:val="top"/>
          </w:tcPr>
          <w:p w14:paraId="139B86E9">
            <w:pPr>
              <w:pStyle w:val="2"/>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vertAlign w:val="baseline"/>
              </w:rPr>
            </w:pPr>
            <w:r>
              <w:rPr>
                <w:rFonts w:hint="eastAsia" w:ascii="宋体" w:hAnsi="宋体" w:eastAsia="宋体" w:cs="宋体"/>
                <w:spacing w:val="-8"/>
                <w:sz w:val="21"/>
                <w:szCs w:val="21"/>
              </w:rPr>
              <w:t>零线</w:t>
            </w:r>
          </w:p>
        </w:tc>
      </w:tr>
    </w:tbl>
    <w:p w14:paraId="37387A35"/>
    <w:p w14:paraId="4D8194A2">
      <w:pPr>
        <w:pStyle w:val="2"/>
        <w:keepNext w:val="0"/>
        <w:keepLines w:val="0"/>
        <w:pageBreakBefore w:val="0"/>
        <w:widowControl/>
        <w:kinsoku w:val="0"/>
        <w:wordWrap/>
        <w:overflowPunct/>
        <w:topLinePunct w:val="0"/>
        <w:autoSpaceDE w:val="0"/>
        <w:autoSpaceDN w:val="0"/>
        <w:bidi w:val="0"/>
        <w:adjustRightInd w:val="0"/>
        <w:snapToGrid w:val="0"/>
        <w:spacing w:after="157" w:afterLines="50" w:line="360" w:lineRule="exact"/>
        <w:ind w:left="0" w:leftChars="0" w:right="0"/>
        <w:jc w:val="left"/>
        <w:textAlignment w:val="baseline"/>
        <w:outlineLvl w:val="1"/>
        <w:rPr>
          <w:rFonts w:hint="eastAsia" w:ascii="宋体" w:hAnsi="宋体" w:eastAsia="宋体" w:cs="宋体"/>
          <w:b/>
          <w:bCs/>
          <w:snapToGrid w:val="0"/>
          <w:color w:val="000000"/>
          <w:spacing w:val="-3"/>
          <w:kern w:val="0"/>
          <w:sz w:val="24"/>
          <w:szCs w:val="24"/>
        </w:rPr>
      </w:pPr>
      <w:r>
        <w:rPr>
          <w:rFonts w:hint="eastAsia" w:ascii="宋体" w:hAnsi="宋体" w:eastAsia="宋体" w:cs="宋体"/>
          <w:b/>
          <w:bCs/>
          <w:snapToGrid w:val="0"/>
          <w:color w:val="000000"/>
          <w:spacing w:val="-3"/>
          <w:kern w:val="0"/>
          <w:sz w:val="24"/>
          <w:szCs w:val="24"/>
        </w:rPr>
        <w:t>三、拨码开关功能选择</w:t>
      </w:r>
    </w:p>
    <w:p w14:paraId="41995BD1">
      <w:pPr>
        <w:pStyle w:val="2"/>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outlineLvl w:val="2"/>
        <w:rPr>
          <w:rFonts w:hint="eastAsia" w:ascii="宋体" w:hAnsi="宋体" w:eastAsia="宋体" w:cs="宋体"/>
          <w:sz w:val="21"/>
          <w:szCs w:val="21"/>
        </w:rPr>
      </w:pPr>
      <w:r>
        <w:rPr>
          <w:rFonts w:hint="eastAsia" w:ascii="宋体" w:hAnsi="宋体" w:eastAsia="宋体" w:cs="宋体"/>
          <w:b/>
          <w:bCs/>
          <w:spacing w:val="1"/>
          <w:sz w:val="21"/>
          <w:szCs w:val="21"/>
        </w:rPr>
        <w:t>1.</w:t>
      </w:r>
      <w:r>
        <w:rPr>
          <w:rFonts w:hint="eastAsia" w:ascii="宋体" w:hAnsi="宋体" w:eastAsia="宋体" w:cs="宋体"/>
          <w:spacing w:val="1"/>
          <w:sz w:val="21"/>
          <w:szCs w:val="21"/>
        </w:rPr>
        <w:t xml:space="preserve">   </w:t>
      </w:r>
      <w:r>
        <w:rPr>
          <w:rFonts w:hint="eastAsia" w:ascii="宋体" w:hAnsi="宋体" w:eastAsia="宋体" w:cs="宋体"/>
          <w:b/>
          <w:bCs/>
          <w:spacing w:val="1"/>
          <w:sz w:val="21"/>
          <w:szCs w:val="21"/>
        </w:rPr>
        <w:t>报警时间输出（由</w:t>
      </w:r>
      <w:r>
        <w:rPr>
          <w:rFonts w:hint="eastAsia" w:ascii="宋体" w:hAnsi="宋体" w:eastAsia="宋体" w:cs="宋体"/>
          <w:spacing w:val="-40"/>
          <w:sz w:val="21"/>
          <w:szCs w:val="21"/>
        </w:rPr>
        <w:t xml:space="preserve"> </w:t>
      </w:r>
      <w:r>
        <w:rPr>
          <w:rFonts w:hint="eastAsia" w:ascii="宋体" w:hAnsi="宋体" w:eastAsia="宋体" w:cs="宋体"/>
          <w:b/>
          <w:bCs/>
          <w:spacing w:val="1"/>
          <w:sz w:val="21"/>
          <w:szCs w:val="21"/>
        </w:rPr>
        <w:t>K1-K6</w:t>
      </w:r>
      <w:r>
        <w:rPr>
          <w:rFonts w:hint="eastAsia" w:ascii="宋体" w:hAnsi="宋体" w:eastAsia="宋体" w:cs="宋体"/>
          <w:spacing w:val="-39"/>
          <w:sz w:val="21"/>
          <w:szCs w:val="21"/>
        </w:rPr>
        <w:t xml:space="preserve"> </w:t>
      </w:r>
      <w:r>
        <w:rPr>
          <w:rFonts w:hint="eastAsia" w:ascii="宋体" w:hAnsi="宋体" w:eastAsia="宋体" w:cs="宋体"/>
          <w:b/>
          <w:bCs/>
          <w:spacing w:val="1"/>
          <w:sz w:val="21"/>
          <w:szCs w:val="21"/>
        </w:rPr>
        <w:t>共</w:t>
      </w:r>
      <w:r>
        <w:rPr>
          <w:rFonts w:hint="eastAsia" w:ascii="宋体" w:hAnsi="宋体" w:eastAsia="宋体" w:cs="宋体"/>
          <w:spacing w:val="-35"/>
          <w:sz w:val="21"/>
          <w:szCs w:val="21"/>
        </w:rPr>
        <w:t xml:space="preserve"> </w:t>
      </w:r>
      <w:r>
        <w:rPr>
          <w:rFonts w:hint="eastAsia" w:ascii="宋体" w:hAnsi="宋体" w:eastAsia="宋体" w:cs="宋体"/>
          <w:b/>
          <w:bCs/>
          <w:spacing w:val="1"/>
          <w:sz w:val="21"/>
          <w:szCs w:val="21"/>
        </w:rPr>
        <w:t>6</w:t>
      </w:r>
      <w:r>
        <w:rPr>
          <w:rFonts w:hint="eastAsia" w:ascii="宋体" w:hAnsi="宋体" w:eastAsia="宋体" w:cs="宋体"/>
          <w:spacing w:val="-38"/>
          <w:sz w:val="21"/>
          <w:szCs w:val="21"/>
        </w:rPr>
        <w:t xml:space="preserve"> </w:t>
      </w:r>
      <w:r>
        <w:rPr>
          <w:rFonts w:hint="eastAsia" w:ascii="宋体" w:hAnsi="宋体" w:eastAsia="宋体" w:cs="宋体"/>
          <w:b/>
          <w:bCs/>
          <w:spacing w:val="1"/>
          <w:sz w:val="21"/>
          <w:szCs w:val="21"/>
        </w:rPr>
        <w:t>位组成</w:t>
      </w:r>
      <w:r>
        <w:rPr>
          <w:rFonts w:hint="eastAsia" w:ascii="宋体" w:hAnsi="宋体" w:eastAsia="宋体" w:cs="宋体"/>
          <w:b/>
          <w:bCs/>
          <w:spacing w:val="-2"/>
          <w:sz w:val="21"/>
          <w:szCs w:val="21"/>
        </w:rPr>
        <w:t>）：</w:t>
      </w:r>
    </w:p>
    <w:p w14:paraId="6DF7F7AA">
      <w:pPr>
        <w:pStyle w:val="2"/>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hint="eastAsia" w:ascii="宋体" w:hAnsi="宋体" w:eastAsia="宋体" w:cs="宋体"/>
          <w:sz w:val="21"/>
          <w:szCs w:val="21"/>
        </w:rPr>
      </w:pPr>
      <w:r>
        <w:rPr>
          <w:rFonts w:hint="eastAsia" w:ascii="宋体" w:hAnsi="宋体" w:eastAsia="宋体" w:cs="宋体"/>
          <w:b/>
          <w:bCs/>
          <w:color w:val="FF0000"/>
          <w:spacing w:val="-2"/>
          <w:sz w:val="21"/>
          <w:szCs w:val="21"/>
        </w:rPr>
        <w:t>K7</w:t>
      </w:r>
      <w:r>
        <w:rPr>
          <w:rFonts w:hint="eastAsia" w:ascii="宋体" w:hAnsi="宋体" w:eastAsia="宋体" w:cs="宋体"/>
          <w:color w:val="FF0000"/>
          <w:spacing w:val="-36"/>
          <w:sz w:val="21"/>
          <w:szCs w:val="21"/>
        </w:rPr>
        <w:t xml:space="preserve"> </w:t>
      </w:r>
      <w:r>
        <w:rPr>
          <w:rFonts w:hint="eastAsia" w:ascii="宋体" w:hAnsi="宋体" w:eastAsia="宋体" w:cs="宋体"/>
          <w:b/>
          <w:bCs/>
          <w:color w:val="FF0000"/>
          <w:spacing w:val="-2"/>
          <w:sz w:val="21"/>
          <w:szCs w:val="21"/>
        </w:rPr>
        <w:t>断开</w:t>
      </w:r>
      <w:r>
        <w:rPr>
          <w:rFonts w:hint="eastAsia" w:cs="宋体"/>
          <w:b/>
          <w:bCs/>
          <w:color w:val="FF0000"/>
          <w:spacing w:val="-2"/>
          <w:sz w:val="21"/>
          <w:szCs w:val="21"/>
          <w:lang w:eastAsia="zh-CN"/>
        </w:rPr>
        <w:t>：</w:t>
      </w:r>
      <w:r>
        <w:rPr>
          <w:rFonts w:hint="eastAsia" w:ascii="宋体" w:hAnsi="宋体" w:eastAsia="宋体" w:cs="宋体"/>
          <w:spacing w:val="-2"/>
          <w:sz w:val="21"/>
          <w:szCs w:val="21"/>
        </w:rPr>
        <w:t>报警时间为</w:t>
      </w:r>
      <w:r>
        <w:rPr>
          <w:rFonts w:hint="eastAsia" w:ascii="宋体" w:hAnsi="宋体" w:eastAsia="宋体" w:cs="宋体"/>
          <w:b/>
          <w:bCs/>
          <w:color w:val="FF0000"/>
          <w:spacing w:val="-2"/>
          <w:sz w:val="21"/>
          <w:szCs w:val="21"/>
        </w:rPr>
        <w:t>秒</w:t>
      </w:r>
      <w:r>
        <w:rPr>
          <w:rFonts w:hint="eastAsia" w:ascii="宋体" w:hAnsi="宋体" w:eastAsia="宋体" w:cs="宋体"/>
          <w:b/>
          <w:bCs/>
          <w:spacing w:val="-2"/>
          <w:sz w:val="21"/>
          <w:szCs w:val="21"/>
        </w:rPr>
        <w:t>,</w:t>
      </w:r>
      <w:r>
        <w:rPr>
          <w:rFonts w:hint="eastAsia" w:ascii="宋体" w:hAnsi="宋体" w:eastAsia="宋体" w:cs="宋体"/>
          <w:spacing w:val="-2"/>
          <w:sz w:val="21"/>
          <w:szCs w:val="21"/>
        </w:rPr>
        <w:t xml:space="preserve"> 报警时间=拨码值*5</w:t>
      </w:r>
      <w:r>
        <w:rPr>
          <w:rFonts w:hint="eastAsia" w:ascii="宋体" w:hAnsi="宋体" w:eastAsia="宋体" w:cs="宋体"/>
          <w:spacing w:val="-51"/>
          <w:sz w:val="21"/>
          <w:szCs w:val="21"/>
        </w:rPr>
        <w:t xml:space="preserve"> </w:t>
      </w:r>
      <w:r>
        <w:rPr>
          <w:rFonts w:hint="eastAsia" w:ascii="宋体" w:hAnsi="宋体" w:eastAsia="宋体" w:cs="宋体"/>
          <w:spacing w:val="-2"/>
          <w:sz w:val="21"/>
          <w:szCs w:val="21"/>
        </w:rPr>
        <w:t>秒；</w:t>
      </w:r>
    </w:p>
    <w:p w14:paraId="1237178A">
      <w:pPr>
        <w:pStyle w:val="2"/>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hint="eastAsia" w:ascii="宋体" w:hAnsi="宋体" w:eastAsia="宋体" w:cs="宋体"/>
          <w:sz w:val="21"/>
          <w:szCs w:val="21"/>
        </w:rPr>
      </w:pPr>
      <w:r>
        <w:rPr>
          <w:rFonts w:hint="eastAsia" w:ascii="宋体" w:hAnsi="宋体" w:eastAsia="宋体" w:cs="宋体"/>
          <w:b/>
          <w:bCs/>
          <w:color w:val="FF0000"/>
          <w:spacing w:val="-3"/>
          <w:sz w:val="21"/>
          <w:szCs w:val="21"/>
        </w:rPr>
        <w:t>K7</w:t>
      </w:r>
      <w:r>
        <w:rPr>
          <w:rFonts w:hint="eastAsia" w:ascii="宋体" w:hAnsi="宋体" w:eastAsia="宋体" w:cs="宋体"/>
          <w:color w:val="FF0000"/>
          <w:spacing w:val="-15"/>
          <w:sz w:val="21"/>
          <w:szCs w:val="21"/>
        </w:rPr>
        <w:t xml:space="preserve"> </w:t>
      </w:r>
      <w:r>
        <w:rPr>
          <w:rFonts w:hint="eastAsia" w:ascii="宋体" w:hAnsi="宋体" w:eastAsia="宋体" w:cs="宋体"/>
          <w:b/>
          <w:bCs/>
          <w:color w:val="FF0000"/>
          <w:spacing w:val="-3"/>
          <w:sz w:val="21"/>
          <w:szCs w:val="21"/>
        </w:rPr>
        <w:t>闭合</w:t>
      </w:r>
      <w:r>
        <w:rPr>
          <w:rFonts w:hint="eastAsia" w:cs="宋体"/>
          <w:b/>
          <w:bCs/>
          <w:color w:val="FF0000"/>
          <w:spacing w:val="-3"/>
          <w:sz w:val="21"/>
          <w:szCs w:val="21"/>
          <w:lang w:eastAsia="zh-CN"/>
        </w:rPr>
        <w:t>：</w:t>
      </w:r>
      <w:r>
        <w:rPr>
          <w:rFonts w:hint="eastAsia" w:ascii="宋体" w:hAnsi="宋体" w:eastAsia="宋体" w:cs="宋体"/>
          <w:spacing w:val="-3"/>
          <w:sz w:val="21"/>
          <w:szCs w:val="21"/>
        </w:rPr>
        <w:t>报警时间为</w:t>
      </w:r>
      <w:r>
        <w:rPr>
          <w:rFonts w:hint="eastAsia" w:ascii="宋体" w:hAnsi="宋体" w:eastAsia="宋体" w:cs="宋体"/>
          <w:b/>
          <w:bCs/>
          <w:color w:val="FF0000"/>
          <w:spacing w:val="-3"/>
          <w:sz w:val="21"/>
          <w:szCs w:val="21"/>
        </w:rPr>
        <w:t>分</w:t>
      </w:r>
      <w:r>
        <w:rPr>
          <w:rFonts w:hint="eastAsia" w:ascii="宋体" w:hAnsi="宋体" w:eastAsia="宋体" w:cs="宋体"/>
          <w:spacing w:val="-3"/>
          <w:sz w:val="21"/>
          <w:szCs w:val="21"/>
        </w:rPr>
        <w:t>，报警时间=拨码值*1</w:t>
      </w:r>
      <w:r>
        <w:rPr>
          <w:rFonts w:hint="eastAsia" w:ascii="宋体" w:hAnsi="宋体" w:eastAsia="宋体" w:cs="宋体"/>
          <w:spacing w:val="-47"/>
          <w:sz w:val="21"/>
          <w:szCs w:val="21"/>
        </w:rPr>
        <w:t xml:space="preserve"> </w:t>
      </w:r>
      <w:r>
        <w:rPr>
          <w:rFonts w:hint="eastAsia" w:ascii="宋体" w:hAnsi="宋体" w:eastAsia="宋体" w:cs="宋体"/>
          <w:spacing w:val="-3"/>
          <w:sz w:val="21"/>
          <w:szCs w:val="21"/>
        </w:rPr>
        <w:t>分钟；</w:t>
      </w:r>
    </w:p>
    <w:p w14:paraId="71A17818">
      <w:pPr>
        <w:pStyle w:val="2"/>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hint="eastAsia" w:ascii="宋体" w:hAnsi="宋体" w:eastAsia="宋体" w:cs="宋体"/>
          <w:sz w:val="21"/>
          <w:szCs w:val="21"/>
        </w:rPr>
      </w:pPr>
      <w:r>
        <w:rPr>
          <w:rFonts w:hint="eastAsia" w:ascii="宋体" w:hAnsi="宋体" w:eastAsia="宋体" w:cs="宋体"/>
          <w:b/>
          <w:bCs/>
          <w:color w:val="FF0000"/>
          <w:spacing w:val="-1"/>
          <w:sz w:val="21"/>
          <w:szCs w:val="21"/>
        </w:rPr>
        <w:t>注意：</w:t>
      </w:r>
      <w:r>
        <w:rPr>
          <w:rFonts w:hint="eastAsia" w:ascii="宋体" w:hAnsi="宋体" w:eastAsia="宋体" w:cs="宋体"/>
          <w:spacing w:val="-1"/>
          <w:sz w:val="21"/>
          <w:szCs w:val="21"/>
        </w:rPr>
        <w:t>1.需要断电拨码，通电拨码无效。2.当拨码值为</w:t>
      </w:r>
      <w:r>
        <w:rPr>
          <w:rFonts w:hint="eastAsia" w:ascii="宋体" w:hAnsi="宋体" w:eastAsia="宋体" w:cs="宋体"/>
          <w:spacing w:val="-32"/>
          <w:sz w:val="21"/>
          <w:szCs w:val="21"/>
        </w:rPr>
        <w:t xml:space="preserve"> </w:t>
      </w:r>
      <w:r>
        <w:rPr>
          <w:rFonts w:hint="eastAsia" w:ascii="宋体" w:hAnsi="宋体" w:eastAsia="宋体" w:cs="宋体"/>
          <w:spacing w:val="-1"/>
          <w:sz w:val="21"/>
          <w:szCs w:val="21"/>
        </w:rPr>
        <w:t>0</w:t>
      </w:r>
      <w:r>
        <w:rPr>
          <w:rFonts w:hint="eastAsia" w:ascii="宋体" w:hAnsi="宋体" w:eastAsia="宋体" w:cs="宋体"/>
          <w:spacing w:val="-30"/>
          <w:sz w:val="21"/>
          <w:szCs w:val="21"/>
        </w:rPr>
        <w:t xml:space="preserve"> </w:t>
      </w:r>
      <w:r>
        <w:rPr>
          <w:rFonts w:hint="eastAsia" w:ascii="宋体" w:hAnsi="宋体" w:eastAsia="宋体" w:cs="宋体"/>
          <w:spacing w:val="-1"/>
          <w:sz w:val="21"/>
          <w:szCs w:val="21"/>
        </w:rPr>
        <w:t>时，报警输出跟随防区输入。</w:t>
      </w:r>
    </w:p>
    <w:p w14:paraId="5CAF9C41">
      <w:pPr>
        <w:pStyle w:val="2"/>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outlineLvl w:val="2"/>
        <w:rPr>
          <w:rFonts w:hint="eastAsia" w:ascii="宋体" w:hAnsi="宋体" w:eastAsia="宋体" w:cs="宋体"/>
          <w:b/>
          <w:bCs/>
          <w:spacing w:val="1"/>
          <w:sz w:val="21"/>
          <w:szCs w:val="21"/>
        </w:rPr>
      </w:pPr>
      <w:r>
        <w:rPr>
          <w:rFonts w:hint="eastAsia" w:ascii="宋体" w:hAnsi="宋体" w:eastAsia="宋体" w:cs="宋体"/>
          <w:b/>
          <w:bCs/>
          <w:spacing w:val="1"/>
          <w:sz w:val="21"/>
          <w:szCs w:val="21"/>
        </w:rPr>
        <w:t>2.   常开常闭选择：</w:t>
      </w:r>
    </w:p>
    <w:p w14:paraId="1E22FA8A">
      <w:pPr>
        <w:keepNext w:val="0"/>
        <w:keepLines w:val="0"/>
        <w:pageBreakBefore w:val="0"/>
        <w:widowControl w:val="0"/>
        <w:kinsoku/>
        <w:wordWrap/>
        <w:overflowPunct/>
        <w:topLinePunct w:val="0"/>
        <w:autoSpaceDE/>
        <w:autoSpaceDN/>
        <w:bidi w:val="0"/>
        <w:adjustRightInd/>
        <w:snapToGrid/>
        <w:spacing w:line="360" w:lineRule="exact"/>
        <w:ind w:left="0" w:leftChars="0" w:right="0"/>
        <w:jc w:val="both"/>
        <w:textAlignment w:val="auto"/>
        <w:rPr>
          <w:rFonts w:hint="eastAsia" w:ascii="宋体" w:hAnsi="宋体" w:eastAsia="宋体" w:cs="宋体"/>
          <w:b/>
          <w:bCs/>
          <w:spacing w:val="-2"/>
          <w:sz w:val="21"/>
          <w:szCs w:val="21"/>
        </w:rPr>
      </w:pPr>
      <w:r>
        <w:rPr>
          <w:rFonts w:hint="eastAsia" w:ascii="宋体" w:hAnsi="宋体" w:eastAsia="宋体" w:cs="宋体"/>
          <w:b/>
          <w:bCs/>
          <w:color w:val="FF0000"/>
          <w:spacing w:val="-2"/>
          <w:sz w:val="21"/>
          <w:szCs w:val="21"/>
        </w:rPr>
        <w:t>K8断开</w:t>
      </w:r>
      <w:r>
        <w:rPr>
          <w:rFonts w:hint="eastAsia" w:ascii="宋体" w:hAnsi="宋体" w:eastAsia="宋体" w:cs="宋体"/>
          <w:b/>
          <w:bCs/>
          <w:color w:val="FF0000"/>
          <w:spacing w:val="-2"/>
          <w:sz w:val="21"/>
          <w:szCs w:val="21"/>
          <w:lang w:eastAsia="zh-CN"/>
        </w:rPr>
        <w:t>：</w:t>
      </w:r>
      <w:r>
        <w:rPr>
          <w:rFonts w:hint="eastAsia" w:ascii="宋体" w:hAnsi="宋体" w:eastAsia="宋体" w:cs="宋体"/>
          <w:b/>
          <w:bCs/>
          <w:spacing w:val="-2"/>
          <w:sz w:val="21"/>
          <w:szCs w:val="21"/>
        </w:rPr>
        <w:t>防区1和防区2</w:t>
      </w:r>
      <w:r>
        <w:rPr>
          <w:rFonts w:hint="eastAsia" w:ascii="宋体" w:hAnsi="宋体" w:eastAsia="宋体" w:cs="宋体"/>
          <w:spacing w:val="-2"/>
          <w:sz w:val="21"/>
          <w:szCs w:val="21"/>
        </w:rPr>
        <w:t xml:space="preserve"> </w:t>
      </w:r>
      <w:r>
        <w:rPr>
          <w:rFonts w:hint="eastAsia" w:ascii="宋体" w:hAnsi="宋体" w:eastAsia="宋体" w:cs="宋体"/>
          <w:b/>
          <w:bCs/>
          <w:spacing w:val="-2"/>
          <w:sz w:val="21"/>
          <w:szCs w:val="21"/>
        </w:rPr>
        <w:t>可以接</w:t>
      </w:r>
      <w:r>
        <w:rPr>
          <w:rFonts w:hint="eastAsia" w:ascii="宋体" w:hAnsi="宋体" w:eastAsia="宋体" w:cs="宋体"/>
          <w:b/>
          <w:bCs/>
          <w:color w:val="FF0000"/>
          <w:spacing w:val="-2"/>
          <w:sz w:val="21"/>
          <w:szCs w:val="21"/>
        </w:rPr>
        <w:t>常闭</w:t>
      </w:r>
      <w:r>
        <w:rPr>
          <w:rFonts w:hint="eastAsia" w:ascii="宋体" w:hAnsi="宋体" w:eastAsia="宋体" w:cs="宋体"/>
          <w:b/>
          <w:bCs/>
          <w:spacing w:val="-2"/>
          <w:sz w:val="21"/>
          <w:szCs w:val="21"/>
        </w:rPr>
        <w:t>探测器</w:t>
      </w:r>
    </w:p>
    <w:p w14:paraId="11A65C6C">
      <w:pPr>
        <w:keepNext w:val="0"/>
        <w:keepLines w:val="0"/>
        <w:pageBreakBefore w:val="0"/>
        <w:widowControl w:val="0"/>
        <w:kinsoku/>
        <w:wordWrap/>
        <w:overflowPunct/>
        <w:topLinePunct w:val="0"/>
        <w:autoSpaceDE/>
        <w:autoSpaceDN/>
        <w:bidi w:val="0"/>
        <w:adjustRightInd/>
        <w:snapToGrid/>
        <w:spacing w:line="360" w:lineRule="exact"/>
        <w:ind w:left="0" w:leftChars="0" w:right="0"/>
        <w:jc w:val="both"/>
        <w:textAlignment w:val="auto"/>
        <w:rPr>
          <w:rFonts w:hint="eastAsia" w:ascii="宋体" w:hAnsi="宋体" w:eastAsia="宋体" w:cs="宋体"/>
          <w:b/>
          <w:bCs/>
          <w:spacing w:val="-2"/>
          <w:sz w:val="21"/>
          <w:szCs w:val="21"/>
          <w:lang w:val="en-US" w:eastAsia="zh-CN"/>
        </w:rPr>
      </w:pPr>
      <w:r>
        <w:rPr>
          <w:rFonts w:hint="eastAsia" w:ascii="宋体" w:hAnsi="宋体" w:eastAsia="宋体" w:cs="宋体"/>
          <w:b/>
          <w:bCs/>
          <w:color w:val="FF0000"/>
          <w:spacing w:val="-2"/>
          <w:sz w:val="21"/>
          <w:szCs w:val="21"/>
        </w:rPr>
        <w:t>K8闭合</w:t>
      </w:r>
      <w:r>
        <w:rPr>
          <w:rFonts w:hint="eastAsia" w:ascii="宋体" w:hAnsi="宋体" w:eastAsia="宋体" w:cs="宋体"/>
          <w:b/>
          <w:bCs/>
          <w:color w:val="FF0000"/>
          <w:spacing w:val="-2"/>
          <w:sz w:val="21"/>
          <w:szCs w:val="21"/>
          <w:lang w:eastAsia="zh-CN"/>
        </w:rPr>
        <w:t>：</w:t>
      </w:r>
      <w:r>
        <w:rPr>
          <w:rFonts w:hint="eastAsia" w:ascii="宋体" w:hAnsi="宋体" w:eastAsia="宋体" w:cs="宋体"/>
          <w:b/>
          <w:bCs/>
          <w:spacing w:val="-2"/>
          <w:sz w:val="21"/>
          <w:szCs w:val="21"/>
        </w:rPr>
        <w:t>防区1和防区2</w:t>
      </w:r>
      <w:r>
        <w:rPr>
          <w:rFonts w:hint="eastAsia" w:ascii="宋体" w:hAnsi="宋体" w:eastAsia="宋体" w:cs="宋体"/>
          <w:spacing w:val="-2"/>
          <w:sz w:val="21"/>
          <w:szCs w:val="21"/>
        </w:rPr>
        <w:t xml:space="preserve"> </w:t>
      </w:r>
      <w:r>
        <w:rPr>
          <w:rFonts w:hint="eastAsia" w:ascii="宋体" w:hAnsi="宋体" w:eastAsia="宋体" w:cs="宋体"/>
          <w:b/>
          <w:bCs/>
          <w:spacing w:val="-2"/>
          <w:sz w:val="21"/>
          <w:szCs w:val="21"/>
        </w:rPr>
        <w:t>可以接</w:t>
      </w:r>
      <w:r>
        <w:rPr>
          <w:rFonts w:hint="eastAsia" w:ascii="宋体" w:hAnsi="宋体" w:eastAsia="宋体" w:cs="宋体"/>
          <w:b/>
          <w:bCs/>
          <w:color w:val="FF0000"/>
          <w:spacing w:val="-2"/>
          <w:sz w:val="21"/>
          <w:szCs w:val="21"/>
        </w:rPr>
        <w:t>常开</w:t>
      </w:r>
      <w:r>
        <w:rPr>
          <w:rFonts w:hint="eastAsia" w:ascii="宋体" w:hAnsi="宋体" w:eastAsia="宋体" w:cs="宋体"/>
          <w:b/>
          <w:bCs/>
          <w:spacing w:val="-2"/>
          <w:sz w:val="21"/>
          <w:szCs w:val="21"/>
        </w:rPr>
        <w:t>探测器</w:t>
      </w:r>
    </w:p>
    <w:p w14:paraId="73C33093">
      <w:pPr>
        <w:pStyle w:val="2"/>
        <w:keepNext w:val="0"/>
        <w:keepLines w:val="0"/>
        <w:pageBreakBefore w:val="0"/>
        <w:widowControl/>
        <w:numPr>
          <w:ilvl w:val="0"/>
          <w:numId w:val="1"/>
        </w:numPr>
        <w:kinsoku w:val="0"/>
        <w:wordWrap/>
        <w:overflowPunct/>
        <w:topLinePunct w:val="0"/>
        <w:autoSpaceDE w:val="0"/>
        <w:autoSpaceDN w:val="0"/>
        <w:bidi w:val="0"/>
        <w:adjustRightInd w:val="0"/>
        <w:snapToGrid w:val="0"/>
        <w:spacing w:after="157" w:afterLines="50" w:line="360" w:lineRule="exact"/>
        <w:ind w:left="0" w:leftChars="0" w:right="0"/>
        <w:jc w:val="left"/>
        <w:textAlignment w:val="baseline"/>
        <w:outlineLvl w:val="1"/>
        <w:rPr>
          <w:rFonts w:hint="eastAsia" w:ascii="宋体" w:hAnsi="宋体" w:eastAsia="宋体" w:cs="宋体"/>
          <w:b/>
          <w:bCs/>
          <w:snapToGrid w:val="0"/>
          <w:color w:val="000000"/>
          <w:spacing w:val="-3"/>
          <w:kern w:val="0"/>
          <w:sz w:val="24"/>
          <w:szCs w:val="24"/>
        </w:rPr>
      </w:pPr>
      <w:r>
        <w:rPr>
          <w:rFonts w:hint="eastAsia" w:ascii="宋体" w:hAnsi="宋体" w:eastAsia="宋体" w:cs="宋体"/>
          <w:b/>
          <w:bCs/>
          <w:snapToGrid w:val="0"/>
          <w:color w:val="000000"/>
          <w:spacing w:val="-3"/>
          <w:kern w:val="0"/>
          <w:sz w:val="24"/>
          <w:szCs w:val="24"/>
        </w:rPr>
        <w:t>技术参数</w:t>
      </w:r>
    </w:p>
    <w:tbl>
      <w:tblPr>
        <w:tblStyle w:val="6"/>
        <w:tblW w:w="0" w:type="auto"/>
        <w:tblInd w:w="3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5"/>
        <w:gridCol w:w="3410"/>
      </w:tblGrid>
      <w:tr w14:paraId="3F2A3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295" w:type="dxa"/>
          </w:tcPr>
          <w:p w14:paraId="29F26DBD">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1"/>
                <w:szCs w:val="21"/>
                <w:vertAlign w:val="baseline"/>
              </w:rPr>
            </w:pPr>
            <w:r>
              <w:rPr>
                <w:rFonts w:hint="eastAsia" w:ascii="宋体" w:hAnsi="宋体" w:eastAsia="宋体" w:cs="宋体"/>
                <w:spacing w:val="-1"/>
                <w:sz w:val="21"/>
                <w:szCs w:val="21"/>
              </w:rPr>
              <w:t>输入电压</w:t>
            </w:r>
          </w:p>
        </w:tc>
        <w:tc>
          <w:tcPr>
            <w:tcW w:w="3410" w:type="dxa"/>
          </w:tcPr>
          <w:p w14:paraId="0A171D93">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1"/>
                <w:szCs w:val="21"/>
                <w:vertAlign w:val="baseline"/>
              </w:rPr>
            </w:pPr>
            <w:r>
              <w:rPr>
                <w:rFonts w:hint="eastAsia" w:ascii="宋体" w:hAnsi="宋体" w:eastAsia="宋体" w:cs="宋体"/>
                <w:spacing w:val="-1"/>
                <w:sz w:val="21"/>
                <w:szCs w:val="21"/>
              </w:rPr>
              <w:t>85-250V交流</w:t>
            </w:r>
          </w:p>
        </w:tc>
      </w:tr>
      <w:tr w14:paraId="34DC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5" w:type="dxa"/>
          </w:tcPr>
          <w:p w14:paraId="4BEC6CE2">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1"/>
                <w:szCs w:val="21"/>
                <w:vertAlign w:val="baseline"/>
                <w:lang w:val="en-US" w:eastAsia="zh-CN"/>
              </w:rPr>
            </w:pPr>
            <w:r>
              <w:rPr>
                <w:rFonts w:hint="eastAsia" w:ascii="宋体" w:hAnsi="宋体" w:eastAsia="宋体" w:cs="宋体"/>
                <w:spacing w:val="-1"/>
                <w:sz w:val="21"/>
                <w:szCs w:val="21"/>
              </w:rPr>
              <w:t>待机</w:t>
            </w:r>
            <w:r>
              <w:rPr>
                <w:rFonts w:hint="eastAsia" w:cs="宋体"/>
                <w:spacing w:val="-1"/>
                <w:sz w:val="21"/>
                <w:szCs w:val="21"/>
                <w:lang w:val="en-US" w:eastAsia="zh-CN"/>
              </w:rPr>
              <w:t>功率</w:t>
            </w:r>
          </w:p>
        </w:tc>
        <w:tc>
          <w:tcPr>
            <w:tcW w:w="3410" w:type="dxa"/>
          </w:tcPr>
          <w:p w14:paraId="505E39AD">
            <w:pPr>
              <w:pStyle w:val="2"/>
              <w:keepNext w:val="0"/>
              <w:keepLines w:val="0"/>
              <w:pageBreakBefore w:val="0"/>
              <w:wordWrap/>
              <w:overflowPunct/>
              <w:topLinePunct w:val="0"/>
              <w:bidi w:val="0"/>
              <w:spacing w:line="360" w:lineRule="exact"/>
              <w:ind w:left="0" w:leftChars="0" w:right="0"/>
              <w:rPr>
                <w:rFonts w:hint="default" w:ascii="宋体" w:hAnsi="宋体" w:eastAsia="宋体" w:cs="宋体"/>
                <w:b/>
                <w:bCs/>
                <w:snapToGrid w:val="0"/>
                <w:color w:val="000000"/>
                <w:spacing w:val="-3"/>
                <w:kern w:val="0"/>
                <w:sz w:val="21"/>
                <w:szCs w:val="21"/>
                <w:vertAlign w:val="baseline"/>
                <w:lang w:val="en-US" w:eastAsia="zh-CN"/>
              </w:rPr>
            </w:pPr>
            <w:r>
              <w:rPr>
                <w:rFonts w:hint="eastAsia" w:cs="宋体"/>
                <w:spacing w:val="-1"/>
                <w:sz w:val="21"/>
                <w:szCs w:val="21"/>
                <w:lang w:val="en-US" w:eastAsia="zh-CN"/>
              </w:rPr>
              <w:t>＜0.5W</w:t>
            </w:r>
          </w:p>
        </w:tc>
      </w:tr>
      <w:tr w14:paraId="1DAB4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5" w:type="dxa"/>
          </w:tcPr>
          <w:p w14:paraId="250F8602">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1"/>
                <w:szCs w:val="21"/>
                <w:vertAlign w:val="baseline"/>
              </w:rPr>
            </w:pPr>
            <w:r>
              <w:rPr>
                <w:rFonts w:hint="eastAsia" w:ascii="宋体" w:hAnsi="宋体" w:eastAsia="宋体" w:cs="宋体"/>
                <w:spacing w:val="-1"/>
                <w:sz w:val="21"/>
                <w:szCs w:val="21"/>
              </w:rPr>
              <w:t>报警电流</w:t>
            </w:r>
          </w:p>
        </w:tc>
        <w:tc>
          <w:tcPr>
            <w:tcW w:w="3410" w:type="dxa"/>
          </w:tcPr>
          <w:p w14:paraId="5430B302">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default" w:ascii="宋体" w:hAnsi="宋体" w:eastAsia="宋体" w:cs="宋体"/>
                <w:b/>
                <w:bCs/>
                <w:snapToGrid w:val="0"/>
                <w:color w:val="000000"/>
                <w:spacing w:val="-3"/>
                <w:kern w:val="0"/>
                <w:sz w:val="21"/>
                <w:szCs w:val="21"/>
                <w:vertAlign w:val="baseline"/>
                <w:lang w:val="en-US" w:eastAsia="zh-CN"/>
              </w:rPr>
            </w:pPr>
            <w:r>
              <w:rPr>
                <w:rFonts w:hint="eastAsia" w:cs="宋体"/>
                <w:spacing w:val="-1"/>
                <w:sz w:val="21"/>
                <w:szCs w:val="21"/>
                <w:lang w:val="en-US" w:eastAsia="zh-CN"/>
              </w:rPr>
              <w:t>≤1.2W</w:t>
            </w:r>
          </w:p>
        </w:tc>
      </w:tr>
      <w:tr w14:paraId="4ED7A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5" w:type="dxa"/>
          </w:tcPr>
          <w:p w14:paraId="68D5F11A">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1"/>
                <w:szCs w:val="21"/>
                <w:vertAlign w:val="baseline"/>
              </w:rPr>
            </w:pPr>
            <w:r>
              <w:rPr>
                <w:rFonts w:hint="eastAsia" w:ascii="宋体" w:hAnsi="宋体" w:eastAsia="宋体" w:cs="宋体"/>
                <w:spacing w:val="-1"/>
                <w:sz w:val="21"/>
                <w:szCs w:val="21"/>
              </w:rPr>
              <w:t>最大开关电流</w:t>
            </w:r>
          </w:p>
        </w:tc>
        <w:tc>
          <w:tcPr>
            <w:tcW w:w="3410" w:type="dxa"/>
          </w:tcPr>
          <w:p w14:paraId="0F5D14CB">
            <w:pPr>
              <w:pStyle w:val="2"/>
              <w:keepNext w:val="0"/>
              <w:keepLines w:val="0"/>
              <w:pageBreakBefore w:val="0"/>
              <w:wordWrap/>
              <w:overflowPunct/>
              <w:topLinePunct w:val="0"/>
              <w:bidi w:val="0"/>
              <w:spacing w:line="360" w:lineRule="exact"/>
              <w:ind w:left="0" w:leftChars="0" w:right="0"/>
              <w:rPr>
                <w:rFonts w:hint="eastAsia" w:ascii="宋体" w:hAnsi="宋体" w:eastAsia="宋体" w:cs="宋体"/>
                <w:b/>
                <w:bCs/>
                <w:snapToGrid w:val="0"/>
                <w:color w:val="000000"/>
                <w:spacing w:val="-3"/>
                <w:kern w:val="0"/>
                <w:sz w:val="21"/>
                <w:szCs w:val="21"/>
                <w:vertAlign w:val="baseline"/>
              </w:rPr>
            </w:pPr>
            <w:r>
              <w:rPr>
                <w:rFonts w:hint="eastAsia" w:ascii="宋体" w:hAnsi="宋体" w:eastAsia="宋体" w:cs="宋体"/>
                <w:spacing w:val="-1"/>
                <w:sz w:val="21"/>
                <w:szCs w:val="21"/>
              </w:rPr>
              <w:t>10A</w:t>
            </w:r>
          </w:p>
        </w:tc>
      </w:tr>
      <w:tr w14:paraId="7D7CE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5" w:type="dxa"/>
          </w:tcPr>
          <w:p w14:paraId="5DE0E5F4">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1"/>
                <w:szCs w:val="21"/>
                <w:vertAlign w:val="baseline"/>
              </w:rPr>
            </w:pPr>
            <w:r>
              <w:rPr>
                <w:rFonts w:hint="eastAsia" w:ascii="宋体" w:hAnsi="宋体" w:eastAsia="宋体" w:cs="宋体"/>
                <w:spacing w:val="-2"/>
                <w:position w:val="1"/>
                <w:sz w:val="21"/>
                <w:szCs w:val="21"/>
              </w:rPr>
              <w:t>最大开关电压</w:t>
            </w:r>
          </w:p>
        </w:tc>
        <w:tc>
          <w:tcPr>
            <w:tcW w:w="3410" w:type="dxa"/>
          </w:tcPr>
          <w:p w14:paraId="17C3EDE2">
            <w:pPr>
              <w:pStyle w:val="2"/>
              <w:keepNext w:val="0"/>
              <w:keepLines w:val="0"/>
              <w:pageBreakBefore w:val="0"/>
              <w:wordWrap/>
              <w:overflowPunct/>
              <w:topLinePunct w:val="0"/>
              <w:bidi w:val="0"/>
              <w:spacing w:line="360" w:lineRule="exact"/>
              <w:ind w:left="0" w:leftChars="0" w:right="0"/>
              <w:rPr>
                <w:rFonts w:hint="eastAsia" w:ascii="宋体" w:hAnsi="宋体" w:eastAsia="宋体" w:cs="宋体"/>
                <w:b/>
                <w:bCs/>
                <w:snapToGrid w:val="0"/>
                <w:color w:val="000000"/>
                <w:spacing w:val="-3"/>
                <w:kern w:val="0"/>
                <w:sz w:val="21"/>
                <w:szCs w:val="21"/>
                <w:vertAlign w:val="baseline"/>
              </w:rPr>
            </w:pPr>
            <w:r>
              <w:rPr>
                <w:rFonts w:hint="eastAsia" w:ascii="宋体" w:hAnsi="宋体" w:eastAsia="宋体" w:cs="宋体"/>
                <w:spacing w:val="-2"/>
                <w:position w:val="1"/>
                <w:sz w:val="21"/>
                <w:szCs w:val="21"/>
              </w:rPr>
              <w:t>250V AC</w:t>
            </w:r>
          </w:p>
        </w:tc>
      </w:tr>
      <w:tr w14:paraId="1C2B5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5" w:type="dxa"/>
          </w:tcPr>
          <w:p w14:paraId="22266F5D">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1"/>
                <w:szCs w:val="21"/>
                <w:vertAlign w:val="baseline"/>
              </w:rPr>
            </w:pPr>
            <w:r>
              <w:rPr>
                <w:rFonts w:hint="eastAsia" w:ascii="宋体" w:hAnsi="宋体" w:eastAsia="宋体" w:cs="宋体"/>
                <w:spacing w:val="-1"/>
                <w:sz w:val="21"/>
                <w:szCs w:val="21"/>
              </w:rPr>
              <w:t>阻性负载</w:t>
            </w:r>
          </w:p>
        </w:tc>
        <w:tc>
          <w:tcPr>
            <w:tcW w:w="3410" w:type="dxa"/>
          </w:tcPr>
          <w:p w14:paraId="4636C329">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1"/>
                <w:szCs w:val="21"/>
                <w:vertAlign w:val="baseline"/>
              </w:rPr>
            </w:pPr>
            <w:r>
              <w:rPr>
                <w:rFonts w:hint="eastAsia" w:cs="宋体"/>
                <w:spacing w:val="-1"/>
                <w:sz w:val="21"/>
                <w:szCs w:val="21"/>
                <w:lang w:val="en-US" w:eastAsia="zh-CN"/>
              </w:rPr>
              <w:t>≤</w:t>
            </w:r>
            <w:r>
              <w:rPr>
                <w:rFonts w:hint="eastAsia" w:ascii="宋体" w:hAnsi="宋体" w:eastAsia="宋体" w:cs="宋体"/>
                <w:spacing w:val="-1"/>
                <w:sz w:val="21"/>
                <w:szCs w:val="21"/>
              </w:rPr>
              <w:t xml:space="preserve">2000W </w:t>
            </w:r>
          </w:p>
        </w:tc>
      </w:tr>
      <w:tr w14:paraId="57E0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5" w:type="dxa"/>
          </w:tcPr>
          <w:p w14:paraId="0AA4769B">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1"/>
                <w:szCs w:val="21"/>
                <w:vertAlign w:val="baseline"/>
              </w:rPr>
            </w:pPr>
            <w:r>
              <w:rPr>
                <w:rFonts w:hint="eastAsia" w:ascii="宋体" w:hAnsi="宋体" w:eastAsia="宋体" w:cs="宋体"/>
                <w:spacing w:val="-1"/>
                <w:sz w:val="21"/>
                <w:szCs w:val="21"/>
              </w:rPr>
              <w:t>感性负载</w:t>
            </w:r>
          </w:p>
        </w:tc>
        <w:tc>
          <w:tcPr>
            <w:tcW w:w="3410" w:type="dxa"/>
          </w:tcPr>
          <w:p w14:paraId="5EB21E35">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1"/>
                <w:szCs w:val="21"/>
                <w:vertAlign w:val="baseline"/>
              </w:rPr>
            </w:pPr>
            <w:r>
              <w:rPr>
                <w:rFonts w:hint="eastAsia" w:cs="宋体"/>
                <w:spacing w:val="-1"/>
                <w:sz w:val="21"/>
                <w:szCs w:val="21"/>
                <w:lang w:val="en-US" w:eastAsia="zh-CN"/>
              </w:rPr>
              <w:t>≤</w:t>
            </w:r>
            <w:r>
              <w:rPr>
                <w:rFonts w:hint="eastAsia" w:ascii="宋体" w:hAnsi="宋体" w:eastAsia="宋体" w:cs="宋体"/>
                <w:spacing w:val="-1"/>
                <w:sz w:val="21"/>
                <w:szCs w:val="21"/>
              </w:rPr>
              <w:t>700W</w:t>
            </w:r>
          </w:p>
        </w:tc>
      </w:tr>
      <w:tr w14:paraId="2736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5" w:type="dxa"/>
          </w:tcPr>
          <w:p w14:paraId="3C781497">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1"/>
                <w:szCs w:val="21"/>
                <w:vertAlign w:val="baseline"/>
              </w:rPr>
            </w:pPr>
            <w:r>
              <w:rPr>
                <w:rFonts w:hint="eastAsia" w:ascii="宋体" w:hAnsi="宋体" w:eastAsia="宋体" w:cs="宋体"/>
                <w:spacing w:val="-1"/>
                <w:sz w:val="21"/>
                <w:szCs w:val="21"/>
              </w:rPr>
              <w:t>容性负载</w:t>
            </w:r>
          </w:p>
        </w:tc>
        <w:tc>
          <w:tcPr>
            <w:tcW w:w="3410" w:type="dxa"/>
          </w:tcPr>
          <w:p w14:paraId="0C0935E8">
            <w:pPr>
              <w:pStyle w:val="2"/>
              <w:keepNext w:val="0"/>
              <w:keepLines w:val="0"/>
              <w:pageBreakBefore w:val="0"/>
              <w:numPr>
                <w:ilvl w:val="0"/>
                <w:numId w:val="0"/>
              </w:numPr>
              <w:wordWrap/>
              <w:overflowPunct/>
              <w:topLinePunct w:val="0"/>
              <w:bidi w:val="0"/>
              <w:spacing w:line="360" w:lineRule="exact"/>
              <w:ind w:left="0" w:leftChars="0" w:right="0"/>
              <w:outlineLvl w:val="1"/>
              <w:rPr>
                <w:rFonts w:hint="eastAsia" w:ascii="宋体" w:hAnsi="宋体" w:eastAsia="宋体" w:cs="宋体"/>
                <w:b/>
                <w:bCs/>
                <w:snapToGrid w:val="0"/>
                <w:color w:val="000000"/>
                <w:spacing w:val="-3"/>
                <w:kern w:val="0"/>
                <w:sz w:val="21"/>
                <w:szCs w:val="21"/>
                <w:vertAlign w:val="baseline"/>
              </w:rPr>
            </w:pPr>
            <w:r>
              <w:rPr>
                <w:rFonts w:hint="eastAsia" w:cs="宋体"/>
                <w:spacing w:val="-1"/>
                <w:sz w:val="21"/>
                <w:szCs w:val="21"/>
                <w:lang w:val="en-US" w:eastAsia="zh-CN"/>
              </w:rPr>
              <w:t>≤</w:t>
            </w:r>
            <w:r>
              <w:rPr>
                <w:rFonts w:hint="eastAsia" w:ascii="宋体" w:hAnsi="宋体" w:eastAsia="宋体" w:cs="宋体"/>
                <w:spacing w:val="-1"/>
                <w:sz w:val="21"/>
                <w:szCs w:val="21"/>
              </w:rPr>
              <w:t>700W</w:t>
            </w:r>
          </w:p>
        </w:tc>
      </w:tr>
      <w:tr w14:paraId="3574A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5" w:type="dxa"/>
          </w:tcPr>
          <w:p w14:paraId="59234DA0">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default" w:ascii="宋体" w:hAnsi="宋体" w:eastAsia="宋体" w:cs="宋体"/>
                <w:spacing w:val="-1"/>
                <w:sz w:val="21"/>
                <w:szCs w:val="21"/>
                <w:lang w:val="en-US" w:eastAsia="zh-CN"/>
              </w:rPr>
            </w:pPr>
            <w:r>
              <w:rPr>
                <w:rFonts w:hint="eastAsia" w:cs="宋体"/>
                <w:spacing w:val="-1"/>
                <w:sz w:val="21"/>
                <w:szCs w:val="21"/>
                <w:lang w:val="en-US" w:eastAsia="zh-CN"/>
              </w:rPr>
              <w:t>尺寸</w:t>
            </w:r>
          </w:p>
        </w:tc>
        <w:tc>
          <w:tcPr>
            <w:tcW w:w="3410" w:type="dxa"/>
          </w:tcPr>
          <w:p w14:paraId="340D1243">
            <w:pPr>
              <w:pStyle w:val="2"/>
              <w:keepNext w:val="0"/>
              <w:keepLines w:val="0"/>
              <w:pageBreakBefore w:val="0"/>
              <w:numPr>
                <w:ilvl w:val="0"/>
                <w:numId w:val="0"/>
              </w:numPr>
              <w:wordWrap/>
              <w:overflowPunct/>
              <w:topLinePunct w:val="0"/>
              <w:bidi w:val="0"/>
              <w:spacing w:line="360" w:lineRule="exact"/>
              <w:ind w:left="0" w:leftChars="0" w:right="0"/>
              <w:outlineLvl w:val="1"/>
              <w:rPr>
                <w:rFonts w:hint="eastAsia" w:cs="宋体"/>
                <w:spacing w:val="-1"/>
                <w:sz w:val="21"/>
                <w:szCs w:val="21"/>
                <w:lang w:val="en-US" w:eastAsia="zh-CN"/>
              </w:rPr>
            </w:pPr>
            <w:r>
              <w:rPr>
                <w:rFonts w:hint="eastAsia" w:ascii="宋体" w:hAnsi="宋体" w:eastAsia="宋体" w:cs="宋体"/>
                <w:kern w:val="2"/>
                <w:sz w:val="21"/>
                <w:szCs w:val="21"/>
                <w:lang w:val="en-US" w:eastAsia="zh-CN" w:bidi="ar"/>
              </w:rPr>
              <w:t>97*55.5*43.5mm</w:t>
            </w:r>
          </w:p>
        </w:tc>
      </w:tr>
    </w:tbl>
    <w:p w14:paraId="33EDD039">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val="0"/>
          <w:bCs w:val="0"/>
          <w:snapToGrid w:val="0"/>
          <w:color w:val="000000"/>
          <w:spacing w:val="-3"/>
          <w:kern w:val="0"/>
          <w:sz w:val="21"/>
          <w:szCs w:val="21"/>
          <w:lang w:val="en-US" w:eastAsia="zh-CN"/>
        </w:rPr>
      </w:pPr>
      <w:r>
        <w:rPr>
          <w:rFonts w:hint="eastAsia" w:ascii="宋体" w:hAnsi="宋体" w:eastAsia="宋体" w:cs="宋体"/>
          <w:b w:val="0"/>
          <w:bCs w:val="0"/>
          <w:snapToGrid w:val="0"/>
          <w:color w:val="000000"/>
          <w:spacing w:val="-3"/>
          <w:kern w:val="0"/>
          <w:sz w:val="21"/>
          <w:szCs w:val="21"/>
          <w:lang w:val="en-US" w:eastAsia="zh-CN"/>
        </w:rPr>
        <w:t>常见阻性负载：电炉，电热毯，电热水器，白炽灯等电热器具；</w:t>
      </w:r>
    </w:p>
    <w:p w14:paraId="2F8F4140">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val="0"/>
          <w:bCs w:val="0"/>
          <w:snapToGrid w:val="0"/>
          <w:color w:val="000000"/>
          <w:spacing w:val="-3"/>
          <w:kern w:val="0"/>
          <w:sz w:val="21"/>
          <w:szCs w:val="21"/>
          <w:lang w:val="en-US" w:eastAsia="zh-CN"/>
        </w:rPr>
      </w:pPr>
      <w:r>
        <w:rPr>
          <w:rFonts w:hint="eastAsia" w:ascii="宋体" w:hAnsi="宋体" w:eastAsia="宋体" w:cs="宋体"/>
          <w:b w:val="0"/>
          <w:bCs w:val="0"/>
          <w:snapToGrid w:val="0"/>
          <w:color w:val="000000"/>
          <w:spacing w:val="-3"/>
          <w:kern w:val="0"/>
          <w:sz w:val="21"/>
          <w:szCs w:val="21"/>
          <w:lang w:val="en-US" w:eastAsia="zh-CN"/>
        </w:rPr>
        <w:t>常见感性负载：电动机，电风扇，空调，压缩机，变压器，喇叭（扬声器），继电器，电磁阀，电钻，角磨机，电梯，水泵，日光灯等；</w:t>
      </w:r>
    </w:p>
    <w:p w14:paraId="55C965AD">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val="0"/>
          <w:bCs w:val="0"/>
          <w:snapToGrid w:val="0"/>
          <w:color w:val="000000"/>
          <w:spacing w:val="-3"/>
          <w:kern w:val="0"/>
          <w:sz w:val="21"/>
          <w:szCs w:val="21"/>
          <w:lang w:val="en-US" w:eastAsia="zh-CN"/>
        </w:rPr>
      </w:pPr>
      <w:r>
        <w:rPr>
          <w:rFonts w:hint="eastAsia" w:ascii="宋体" w:hAnsi="宋体" w:eastAsia="宋体" w:cs="宋体"/>
          <w:b w:val="0"/>
          <w:bCs w:val="0"/>
          <w:snapToGrid w:val="0"/>
          <w:color w:val="000000"/>
          <w:spacing w:val="-3"/>
          <w:kern w:val="0"/>
          <w:sz w:val="21"/>
          <w:szCs w:val="21"/>
          <w:lang w:val="en-US" w:eastAsia="zh-CN"/>
        </w:rPr>
        <w:t>常见容性负载：电容器，电源适配器等。</w:t>
      </w:r>
    </w:p>
    <w:p w14:paraId="4D2F551A">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val="0"/>
          <w:bCs w:val="0"/>
          <w:snapToGrid w:val="0"/>
          <w:color w:val="000000"/>
          <w:spacing w:val="-3"/>
          <w:kern w:val="0"/>
          <w:sz w:val="21"/>
          <w:szCs w:val="21"/>
          <w:lang w:val="en-US" w:eastAsia="zh-CN"/>
        </w:rPr>
      </w:pPr>
      <w:r>
        <w:rPr>
          <w:rFonts w:hint="eastAsia" w:ascii="宋体" w:hAnsi="宋体" w:eastAsia="宋体" w:cs="宋体"/>
          <w:b w:val="0"/>
          <w:bCs w:val="0"/>
          <w:snapToGrid w:val="0"/>
          <w:color w:val="000000"/>
          <w:spacing w:val="-3"/>
          <w:kern w:val="0"/>
          <w:sz w:val="21"/>
          <w:szCs w:val="21"/>
          <w:lang w:val="en-US" w:eastAsia="zh-CN"/>
        </w:rPr>
        <w:drawing>
          <wp:anchor distT="0" distB="0" distL="114300" distR="114300" simplePos="0" relativeHeight="251662336" behindDoc="0" locked="0" layoutInCell="1" allowOverlap="1">
            <wp:simplePos x="0" y="0"/>
            <wp:positionH relativeFrom="column">
              <wp:posOffset>14605</wp:posOffset>
            </wp:positionH>
            <wp:positionV relativeFrom="paragraph">
              <wp:posOffset>73025</wp:posOffset>
            </wp:positionV>
            <wp:extent cx="6122670" cy="3712210"/>
            <wp:effectExtent l="0" t="0" r="11430" b="2540"/>
            <wp:wrapNone/>
            <wp:docPr id="1" name="图片 1" descr="mia脉冲电子围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ia脉冲电子围栏1"/>
                    <pic:cNvPicPr>
                      <a:picLocks noChangeAspect="1"/>
                    </pic:cNvPicPr>
                  </pic:nvPicPr>
                  <pic:blipFill>
                    <a:blip r:embed="rId7"/>
                    <a:stretch>
                      <a:fillRect/>
                    </a:stretch>
                  </pic:blipFill>
                  <pic:spPr>
                    <a:xfrm>
                      <a:off x="0" y="0"/>
                      <a:ext cx="6122670" cy="3712210"/>
                    </a:xfrm>
                    <a:prstGeom prst="rect">
                      <a:avLst/>
                    </a:prstGeom>
                  </pic:spPr>
                </pic:pic>
              </a:graphicData>
            </a:graphic>
          </wp:anchor>
        </w:drawing>
      </w:r>
    </w:p>
    <w:p w14:paraId="0F7E0FAA">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val="0"/>
          <w:bCs w:val="0"/>
          <w:snapToGrid w:val="0"/>
          <w:color w:val="000000"/>
          <w:spacing w:val="-3"/>
          <w:kern w:val="0"/>
          <w:sz w:val="21"/>
          <w:szCs w:val="21"/>
          <w:lang w:val="en-US" w:eastAsia="zh-CN"/>
        </w:rPr>
      </w:pPr>
    </w:p>
    <w:p w14:paraId="453B2000">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val="0"/>
          <w:bCs w:val="0"/>
          <w:snapToGrid w:val="0"/>
          <w:color w:val="000000"/>
          <w:spacing w:val="-3"/>
          <w:kern w:val="0"/>
          <w:sz w:val="21"/>
          <w:szCs w:val="21"/>
          <w:lang w:val="en-US" w:eastAsia="zh-CN"/>
        </w:rPr>
      </w:pPr>
    </w:p>
    <w:p w14:paraId="2B3364B1">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val="0"/>
          <w:bCs w:val="0"/>
          <w:snapToGrid w:val="0"/>
          <w:color w:val="000000"/>
          <w:spacing w:val="-3"/>
          <w:kern w:val="0"/>
          <w:sz w:val="21"/>
          <w:szCs w:val="21"/>
          <w:lang w:val="en-US" w:eastAsia="zh-CN"/>
        </w:rPr>
      </w:pPr>
    </w:p>
    <w:p w14:paraId="40E0C73B">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val="0"/>
          <w:bCs w:val="0"/>
          <w:snapToGrid w:val="0"/>
          <w:color w:val="000000"/>
          <w:spacing w:val="-3"/>
          <w:kern w:val="0"/>
          <w:sz w:val="21"/>
          <w:szCs w:val="21"/>
          <w:lang w:val="en-US" w:eastAsia="zh-CN"/>
        </w:rPr>
      </w:pPr>
    </w:p>
    <w:p w14:paraId="7AF35D01">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val="0"/>
          <w:bCs w:val="0"/>
          <w:snapToGrid w:val="0"/>
          <w:color w:val="000000"/>
          <w:spacing w:val="-3"/>
          <w:kern w:val="0"/>
          <w:sz w:val="21"/>
          <w:szCs w:val="21"/>
          <w:lang w:val="en-US" w:eastAsia="zh-CN"/>
        </w:rPr>
      </w:pPr>
    </w:p>
    <w:p w14:paraId="2F41A90B">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val="0"/>
          <w:bCs w:val="0"/>
          <w:snapToGrid w:val="0"/>
          <w:color w:val="000000"/>
          <w:spacing w:val="-3"/>
          <w:kern w:val="0"/>
          <w:sz w:val="21"/>
          <w:szCs w:val="21"/>
          <w:lang w:val="en-US" w:eastAsia="zh-CN"/>
        </w:rPr>
      </w:pPr>
    </w:p>
    <w:p w14:paraId="2B42526A">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val="0"/>
          <w:bCs w:val="0"/>
          <w:snapToGrid w:val="0"/>
          <w:color w:val="000000"/>
          <w:spacing w:val="-3"/>
          <w:kern w:val="0"/>
          <w:sz w:val="21"/>
          <w:szCs w:val="21"/>
          <w:lang w:val="en-US" w:eastAsia="zh-CN"/>
        </w:rPr>
      </w:pPr>
    </w:p>
    <w:p w14:paraId="25861CDF">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val="0"/>
          <w:bCs w:val="0"/>
          <w:snapToGrid w:val="0"/>
          <w:color w:val="000000"/>
          <w:spacing w:val="-3"/>
          <w:kern w:val="0"/>
          <w:sz w:val="21"/>
          <w:szCs w:val="21"/>
          <w:lang w:val="en-US" w:eastAsia="zh-CN"/>
        </w:rPr>
      </w:pPr>
    </w:p>
    <w:p w14:paraId="15C97EC7">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val="0"/>
          <w:bCs w:val="0"/>
          <w:snapToGrid w:val="0"/>
          <w:color w:val="000000"/>
          <w:spacing w:val="-3"/>
          <w:kern w:val="0"/>
          <w:sz w:val="21"/>
          <w:szCs w:val="21"/>
          <w:lang w:val="en-US" w:eastAsia="zh-CN"/>
        </w:rPr>
      </w:pPr>
    </w:p>
    <w:p w14:paraId="602B997B">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val="0"/>
          <w:bCs w:val="0"/>
          <w:snapToGrid w:val="0"/>
          <w:color w:val="000000"/>
          <w:spacing w:val="-3"/>
          <w:kern w:val="0"/>
          <w:sz w:val="21"/>
          <w:szCs w:val="21"/>
          <w:lang w:val="en-US" w:eastAsia="zh-CN"/>
        </w:rPr>
      </w:pPr>
    </w:p>
    <w:p w14:paraId="1EA48236">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val="0"/>
          <w:bCs w:val="0"/>
          <w:snapToGrid w:val="0"/>
          <w:color w:val="000000"/>
          <w:spacing w:val="-3"/>
          <w:kern w:val="0"/>
          <w:sz w:val="21"/>
          <w:szCs w:val="21"/>
          <w:lang w:val="en-US" w:eastAsia="zh-CN"/>
        </w:rPr>
      </w:pPr>
    </w:p>
    <w:p w14:paraId="4DB37597">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val="0"/>
          <w:bCs w:val="0"/>
          <w:snapToGrid w:val="0"/>
          <w:color w:val="000000"/>
          <w:spacing w:val="-3"/>
          <w:kern w:val="0"/>
          <w:sz w:val="21"/>
          <w:szCs w:val="21"/>
          <w:lang w:val="en-US" w:eastAsia="zh-CN"/>
        </w:rPr>
      </w:pPr>
    </w:p>
    <w:p w14:paraId="4E4C12EA">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val="0"/>
          <w:bCs w:val="0"/>
          <w:snapToGrid w:val="0"/>
          <w:color w:val="000000"/>
          <w:spacing w:val="-3"/>
          <w:kern w:val="0"/>
          <w:sz w:val="21"/>
          <w:szCs w:val="21"/>
          <w:lang w:val="en-US" w:eastAsia="zh-CN"/>
        </w:rPr>
      </w:pPr>
    </w:p>
    <w:p w14:paraId="6B20A339">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val="0"/>
          <w:bCs w:val="0"/>
          <w:snapToGrid w:val="0"/>
          <w:color w:val="000000"/>
          <w:spacing w:val="-3"/>
          <w:kern w:val="0"/>
          <w:sz w:val="21"/>
          <w:szCs w:val="21"/>
          <w:lang w:val="en-US" w:eastAsia="zh-CN"/>
        </w:rPr>
      </w:pPr>
    </w:p>
    <w:p w14:paraId="12E8D022">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val="0"/>
          <w:bCs w:val="0"/>
          <w:snapToGrid w:val="0"/>
          <w:color w:val="000000"/>
          <w:spacing w:val="-3"/>
          <w:kern w:val="0"/>
          <w:sz w:val="21"/>
          <w:szCs w:val="21"/>
          <w:lang w:val="en-US" w:eastAsia="zh-CN"/>
        </w:rPr>
      </w:pPr>
    </w:p>
    <w:p w14:paraId="38724DD8">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val="0"/>
          <w:bCs w:val="0"/>
          <w:snapToGrid w:val="0"/>
          <w:color w:val="000000"/>
          <w:spacing w:val="-3"/>
          <w:kern w:val="0"/>
          <w:sz w:val="21"/>
          <w:szCs w:val="21"/>
          <w:lang w:val="en-US" w:eastAsia="zh-CN"/>
        </w:rPr>
      </w:pPr>
    </w:p>
    <w:p w14:paraId="766E186F">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1"/>
          <w:szCs w:val="21"/>
          <w:lang w:val="en-US" w:eastAsia="zh-CN"/>
        </w:rPr>
      </w:pPr>
      <w:r>
        <w:rPr>
          <w:rFonts w:hint="eastAsia" w:ascii="宋体" w:hAnsi="宋体" w:eastAsia="宋体" w:cs="宋体"/>
          <w:b/>
          <w:bCs/>
          <w:snapToGrid w:val="0"/>
          <w:color w:val="000000"/>
          <w:spacing w:val="-3"/>
          <w:kern w:val="0"/>
          <w:sz w:val="21"/>
          <w:szCs w:val="21"/>
          <w:lang w:val="en-US" w:eastAsia="zh-CN"/>
        </w:rPr>
        <w:t>注意事项：</w:t>
      </w:r>
    </w:p>
    <w:p w14:paraId="1E2901B0">
      <w:pPr>
        <w:pStyle w:val="2"/>
        <w:keepNext w:val="0"/>
        <w:keepLines w:val="0"/>
        <w:pageBreakBefore w:val="0"/>
        <w:wordWrap/>
        <w:overflowPunct/>
        <w:topLinePunct w:val="0"/>
        <w:bidi w:val="0"/>
        <w:spacing w:line="360" w:lineRule="exact"/>
        <w:ind w:left="0" w:leftChars="0" w:right="0"/>
        <w:rPr>
          <w:rFonts w:hint="eastAsia" w:ascii="宋体" w:hAnsi="宋体" w:eastAsia="宋体" w:cs="宋体"/>
          <w:sz w:val="21"/>
          <w:szCs w:val="21"/>
        </w:rPr>
      </w:pPr>
      <w:r>
        <w:rPr>
          <w:rFonts w:hint="eastAsia" w:ascii="宋体" w:hAnsi="宋体" w:eastAsia="宋体" w:cs="宋体"/>
          <w:spacing w:val="6"/>
          <w:sz w:val="21"/>
          <w:szCs w:val="21"/>
        </w:rPr>
        <w:t>1、请仔细阅读本说明书。</w:t>
      </w:r>
    </w:p>
    <w:p w14:paraId="77E4F3FE">
      <w:pPr>
        <w:pStyle w:val="2"/>
        <w:keepNext w:val="0"/>
        <w:keepLines w:val="0"/>
        <w:pageBreakBefore w:val="0"/>
        <w:wordWrap/>
        <w:overflowPunct/>
        <w:topLinePunct w:val="0"/>
        <w:bidi w:val="0"/>
        <w:spacing w:line="360" w:lineRule="exact"/>
        <w:ind w:left="0" w:leftChars="0" w:right="0"/>
        <w:rPr>
          <w:rFonts w:hint="eastAsia" w:ascii="宋体" w:hAnsi="宋体" w:eastAsia="宋体" w:cs="宋体"/>
          <w:sz w:val="21"/>
          <w:szCs w:val="21"/>
        </w:rPr>
      </w:pPr>
      <w:r>
        <w:rPr>
          <w:rFonts w:hint="eastAsia" w:ascii="宋体" w:hAnsi="宋体" w:eastAsia="宋体" w:cs="宋体"/>
          <w:spacing w:val="9"/>
          <w:sz w:val="21"/>
          <w:szCs w:val="21"/>
        </w:rPr>
        <w:t>2、请勿将本产品安装在任何热源附近，以免发生</w:t>
      </w:r>
      <w:r>
        <w:rPr>
          <w:rFonts w:hint="eastAsia" w:ascii="宋体" w:hAnsi="宋体" w:eastAsia="宋体" w:cs="宋体"/>
          <w:spacing w:val="8"/>
          <w:sz w:val="21"/>
          <w:szCs w:val="21"/>
        </w:rPr>
        <w:t>火灾。</w:t>
      </w:r>
    </w:p>
    <w:p w14:paraId="4FA9AF05">
      <w:pPr>
        <w:pStyle w:val="2"/>
        <w:keepNext w:val="0"/>
        <w:keepLines w:val="0"/>
        <w:pageBreakBefore w:val="0"/>
        <w:wordWrap/>
        <w:overflowPunct/>
        <w:topLinePunct w:val="0"/>
        <w:bidi w:val="0"/>
        <w:spacing w:line="360" w:lineRule="exact"/>
        <w:ind w:left="0" w:leftChars="0" w:right="0"/>
        <w:rPr>
          <w:rFonts w:hint="eastAsia" w:ascii="宋体" w:hAnsi="宋体" w:eastAsia="宋体" w:cs="宋体"/>
          <w:sz w:val="21"/>
          <w:szCs w:val="21"/>
        </w:rPr>
      </w:pPr>
      <w:r>
        <w:rPr>
          <w:rFonts w:hint="eastAsia" w:ascii="宋体" w:hAnsi="宋体" w:eastAsia="宋体" w:cs="宋体"/>
          <w:spacing w:val="9"/>
          <w:sz w:val="21"/>
          <w:szCs w:val="21"/>
        </w:rPr>
        <w:t>3、请在干燥环境中使用，请勿湿手安装本产品，以免造成触电危险。</w:t>
      </w:r>
    </w:p>
    <w:p w14:paraId="17117BA7">
      <w:pPr>
        <w:pStyle w:val="2"/>
        <w:keepNext w:val="0"/>
        <w:keepLines w:val="0"/>
        <w:pageBreakBefore w:val="0"/>
        <w:wordWrap/>
        <w:overflowPunct/>
        <w:topLinePunct w:val="0"/>
        <w:bidi w:val="0"/>
        <w:spacing w:line="360" w:lineRule="exact"/>
        <w:ind w:left="0" w:leftChars="0" w:right="0"/>
        <w:rPr>
          <w:rFonts w:hint="eastAsia" w:ascii="宋体" w:hAnsi="宋体" w:eastAsia="宋体" w:cs="宋体"/>
          <w:sz w:val="21"/>
          <w:szCs w:val="21"/>
        </w:rPr>
      </w:pPr>
      <w:r>
        <w:rPr>
          <w:rFonts w:hint="eastAsia" w:ascii="宋体" w:hAnsi="宋体" w:eastAsia="宋体" w:cs="宋体"/>
          <w:spacing w:val="10"/>
          <w:sz w:val="21"/>
          <w:szCs w:val="21"/>
        </w:rPr>
        <w:t>4、本产品不防水，请勿将本产品暴露于滴</w:t>
      </w:r>
      <w:r>
        <w:rPr>
          <w:rFonts w:hint="eastAsia" w:ascii="宋体" w:hAnsi="宋体" w:eastAsia="宋体" w:cs="宋体"/>
          <w:spacing w:val="9"/>
          <w:sz w:val="21"/>
          <w:szCs w:val="21"/>
        </w:rPr>
        <w:t>水或溅水等任何危险的环境以免造成</w:t>
      </w:r>
      <w:r>
        <w:rPr>
          <w:rFonts w:hint="eastAsia" w:ascii="宋体" w:hAnsi="宋体" w:eastAsia="宋体" w:cs="宋体"/>
          <w:sz w:val="21"/>
          <w:szCs w:val="21"/>
        </w:rPr>
        <w:t xml:space="preserve"> </w:t>
      </w:r>
      <w:r>
        <w:rPr>
          <w:rFonts w:hint="eastAsia" w:ascii="宋体" w:hAnsi="宋体" w:eastAsia="宋体" w:cs="宋体"/>
          <w:spacing w:val="7"/>
          <w:sz w:val="21"/>
          <w:szCs w:val="21"/>
        </w:rPr>
        <w:t>设备损伤进而产生故障。</w:t>
      </w:r>
    </w:p>
    <w:p w14:paraId="75064363">
      <w:pPr>
        <w:pStyle w:val="2"/>
        <w:keepNext w:val="0"/>
        <w:keepLines w:val="0"/>
        <w:pageBreakBefore w:val="0"/>
        <w:wordWrap/>
        <w:overflowPunct/>
        <w:topLinePunct w:val="0"/>
        <w:bidi w:val="0"/>
        <w:spacing w:line="360" w:lineRule="exact"/>
        <w:ind w:left="0" w:leftChars="0" w:right="0"/>
        <w:rPr>
          <w:rFonts w:hint="eastAsia" w:ascii="宋体" w:hAnsi="宋体" w:eastAsia="宋体" w:cs="宋体"/>
          <w:sz w:val="21"/>
          <w:szCs w:val="21"/>
        </w:rPr>
      </w:pPr>
      <w:r>
        <w:rPr>
          <w:rFonts w:hint="eastAsia" w:ascii="宋体" w:hAnsi="宋体" w:eastAsia="宋体" w:cs="宋体"/>
          <w:spacing w:val="8"/>
          <w:sz w:val="21"/>
          <w:szCs w:val="21"/>
        </w:rPr>
        <w:t>5、在使用时，请严格按照说明书标识接线，正确接线完成后再进行通电，</w:t>
      </w:r>
      <w:r>
        <w:rPr>
          <w:rFonts w:hint="eastAsia" w:ascii="宋体" w:hAnsi="宋体" w:eastAsia="宋体" w:cs="宋体"/>
          <w:spacing w:val="-51"/>
          <w:sz w:val="21"/>
          <w:szCs w:val="21"/>
        </w:rPr>
        <w:t xml:space="preserve"> </w:t>
      </w:r>
      <w:r>
        <w:rPr>
          <w:rFonts w:hint="eastAsia" w:ascii="宋体" w:hAnsi="宋体" w:eastAsia="宋体" w:cs="宋体"/>
          <w:spacing w:val="8"/>
          <w:sz w:val="21"/>
          <w:szCs w:val="21"/>
        </w:rPr>
        <w:t>以免</w:t>
      </w:r>
      <w:r>
        <w:rPr>
          <w:rFonts w:hint="eastAsia" w:ascii="宋体" w:hAnsi="宋体" w:eastAsia="宋体" w:cs="宋体"/>
          <w:spacing w:val="6"/>
          <w:sz w:val="21"/>
          <w:szCs w:val="21"/>
        </w:rPr>
        <w:t>造成短路。</w:t>
      </w:r>
    </w:p>
    <w:p w14:paraId="4C29A858">
      <w:pPr>
        <w:pStyle w:val="2"/>
        <w:keepNext w:val="0"/>
        <w:keepLines w:val="0"/>
        <w:pageBreakBefore w:val="0"/>
        <w:numPr>
          <w:ilvl w:val="0"/>
          <w:numId w:val="0"/>
        </w:numPr>
        <w:wordWrap/>
        <w:overflowPunct/>
        <w:topLinePunct w:val="0"/>
        <w:bidi w:val="0"/>
        <w:spacing w:line="360" w:lineRule="exact"/>
        <w:ind w:left="0" w:leftChars="0" w:right="0"/>
        <w:outlineLvl w:val="1"/>
        <w:rPr>
          <w:rFonts w:hint="eastAsia" w:ascii="黑体" w:hAnsi="黑体" w:eastAsia="黑体" w:cs="黑体"/>
          <w:spacing w:val="-1"/>
          <w:sz w:val="21"/>
          <w:szCs w:val="21"/>
          <w:lang w:val="en-US" w:eastAsia="zh-CN"/>
        </w:rPr>
      </w:pPr>
      <w:r>
        <w:rPr>
          <w:rFonts w:hint="eastAsia" w:ascii="宋体" w:hAnsi="宋体" w:eastAsia="宋体" w:cs="宋体"/>
          <w:spacing w:val="9"/>
          <w:sz w:val="21"/>
          <w:szCs w:val="21"/>
        </w:rPr>
        <w:t>6、设备所接电源的负载功率和电流不能大于设备所能承的最大功率和电流。</w:t>
      </w:r>
    </w:p>
    <w:p w14:paraId="441435F2">
      <w:pPr>
        <w:rPr>
          <w:rFonts w:hint="eastAsia" w:ascii="宋体" w:hAnsi="宋体" w:eastAsia="宋体" w:cs="宋体"/>
          <w:spacing w:val="7"/>
          <w:sz w:val="21"/>
          <w:szCs w:val="21"/>
        </w:rPr>
      </w:pPr>
    </w:p>
    <w:p w14:paraId="00454750">
      <w:pPr>
        <w:rPr>
          <w:rFonts w:hint="eastAsia" w:ascii="宋体" w:hAnsi="宋体" w:eastAsia="宋体" w:cs="宋体"/>
          <w:spacing w:val="7"/>
          <w:sz w:val="21"/>
          <w:szCs w:val="21"/>
        </w:rPr>
      </w:pPr>
    </w:p>
    <w:p w14:paraId="25819594">
      <w:pPr>
        <w:rPr>
          <w:rFonts w:hint="eastAsia" w:ascii="宋体" w:hAnsi="宋体" w:eastAsia="宋体" w:cs="宋体"/>
          <w:spacing w:val="7"/>
          <w:sz w:val="21"/>
          <w:szCs w:val="21"/>
        </w:rPr>
      </w:pPr>
    </w:p>
    <w:p w14:paraId="2914A340">
      <w:pPr>
        <w:rPr>
          <w:rFonts w:hint="eastAsia" w:ascii="宋体" w:hAnsi="宋体" w:eastAsia="宋体" w:cs="宋体"/>
          <w:spacing w:val="7"/>
          <w:sz w:val="21"/>
          <w:szCs w:val="21"/>
        </w:rPr>
      </w:pPr>
    </w:p>
    <w:p w14:paraId="5D5D989E">
      <w:pPr>
        <w:rPr>
          <w:rFonts w:hint="eastAsia" w:ascii="宋体" w:hAnsi="宋体" w:eastAsia="宋体" w:cs="宋体"/>
          <w:spacing w:val="7"/>
          <w:sz w:val="21"/>
          <w:szCs w:val="21"/>
        </w:rPr>
      </w:pPr>
    </w:p>
    <w:p w14:paraId="1A9752F1">
      <w:pPr>
        <w:rPr>
          <w:rFonts w:hint="eastAsia" w:ascii="宋体" w:hAnsi="宋体" w:eastAsia="宋体" w:cs="宋体"/>
          <w:spacing w:val="7"/>
          <w:sz w:val="21"/>
          <w:szCs w:val="21"/>
        </w:rPr>
      </w:pPr>
    </w:p>
    <w:p w14:paraId="24F73D4E">
      <w:pPr>
        <w:rPr>
          <w:rFonts w:hint="eastAsia" w:ascii="宋体" w:hAnsi="宋体" w:eastAsia="宋体" w:cs="宋体"/>
          <w:spacing w:val="7"/>
          <w:sz w:val="21"/>
          <w:szCs w:val="21"/>
        </w:rPr>
      </w:pPr>
    </w:p>
    <w:p w14:paraId="7F1A689A">
      <w:pPr>
        <w:rPr>
          <w:rFonts w:hint="eastAsia" w:ascii="宋体" w:hAnsi="宋体" w:eastAsia="宋体" w:cs="宋体"/>
          <w:spacing w:val="7"/>
          <w:sz w:val="21"/>
          <w:szCs w:val="21"/>
        </w:rPr>
      </w:pPr>
    </w:p>
    <w:p w14:paraId="102E5415">
      <w:pPr>
        <w:rPr>
          <w:rFonts w:hint="eastAsia" w:ascii="宋体" w:hAnsi="宋体" w:eastAsia="宋体" w:cs="宋体"/>
          <w:spacing w:val="7"/>
          <w:sz w:val="21"/>
          <w:szCs w:val="21"/>
        </w:rPr>
      </w:pPr>
    </w:p>
    <w:p w14:paraId="4A814122">
      <w:pPr>
        <w:rPr>
          <w:rFonts w:hint="eastAsia" w:ascii="宋体" w:hAnsi="宋体" w:eastAsia="宋体" w:cs="宋体"/>
          <w:spacing w:val="7"/>
          <w:sz w:val="21"/>
          <w:szCs w:val="21"/>
        </w:rPr>
      </w:pPr>
    </w:p>
    <w:p w14:paraId="7E5C5546">
      <w:pPr>
        <w:rPr>
          <w:rFonts w:hint="eastAsia" w:ascii="宋体" w:hAnsi="宋体" w:eastAsia="宋体" w:cs="宋体"/>
          <w:spacing w:val="7"/>
          <w:sz w:val="21"/>
          <w:szCs w:val="21"/>
        </w:rPr>
      </w:pPr>
    </w:p>
    <w:p w14:paraId="56D1453E">
      <w:pPr>
        <w:rPr>
          <w:rFonts w:hint="eastAsia" w:ascii="宋体" w:hAnsi="宋体" w:eastAsia="宋体" w:cs="宋体"/>
          <w:spacing w:val="7"/>
          <w:sz w:val="21"/>
          <w:szCs w:val="21"/>
        </w:rPr>
      </w:pPr>
    </w:p>
    <w:p w14:paraId="4ABC5DBC">
      <w:pPr>
        <w:rPr>
          <w:rFonts w:hint="eastAsia" w:ascii="宋体" w:hAnsi="宋体" w:eastAsia="宋体" w:cs="宋体"/>
          <w:spacing w:val="7"/>
          <w:sz w:val="21"/>
          <w:szCs w:val="21"/>
        </w:rPr>
      </w:pPr>
    </w:p>
    <w:p w14:paraId="1B98E2F7">
      <w:pPr>
        <w:rPr>
          <w:rFonts w:hint="eastAsia" w:ascii="宋体" w:hAnsi="宋体" w:eastAsia="宋体" w:cs="宋体"/>
          <w:spacing w:val="7"/>
          <w:sz w:val="21"/>
          <w:szCs w:val="21"/>
        </w:rPr>
      </w:pPr>
      <w:r>
        <w:rPr>
          <w:rFonts w:hint="default" w:ascii="微软雅黑" w:hAnsi="微软雅黑" w:eastAsia="微软雅黑" w:cs="微软雅黑"/>
          <w:spacing w:val="13"/>
          <w:sz w:val="36"/>
          <w:szCs w:val="36"/>
          <w:lang w:val="en-US" w:eastAsia="zh-CN"/>
        </w:rPr>
        <w:drawing>
          <wp:anchor distT="0" distB="0" distL="114300" distR="114300" simplePos="0" relativeHeight="251661312" behindDoc="0" locked="0" layoutInCell="1" allowOverlap="1">
            <wp:simplePos x="0" y="0"/>
            <wp:positionH relativeFrom="column">
              <wp:posOffset>92710</wp:posOffset>
            </wp:positionH>
            <wp:positionV relativeFrom="page">
              <wp:posOffset>762000</wp:posOffset>
            </wp:positionV>
            <wp:extent cx="5939155" cy="4953000"/>
            <wp:effectExtent l="0" t="0" r="4445" b="0"/>
            <wp:wrapNone/>
            <wp:docPr id="2" name="图片 2" descr="拨码表_Shee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拨码表_Sheet1(1)"/>
                    <pic:cNvPicPr>
                      <a:picLocks noChangeAspect="1"/>
                    </pic:cNvPicPr>
                  </pic:nvPicPr>
                  <pic:blipFill>
                    <a:blip r:embed="rId8"/>
                    <a:srcRect b="3340"/>
                    <a:stretch>
                      <a:fillRect/>
                    </a:stretch>
                  </pic:blipFill>
                  <pic:spPr>
                    <a:xfrm>
                      <a:off x="0" y="0"/>
                      <a:ext cx="5939155" cy="4953000"/>
                    </a:xfrm>
                    <a:prstGeom prst="rect">
                      <a:avLst/>
                    </a:prstGeom>
                  </pic:spPr>
                </pic:pic>
              </a:graphicData>
            </a:graphic>
          </wp:anchor>
        </w:drawing>
      </w:r>
    </w:p>
    <w:sectPr>
      <w:headerReference r:id="rId3" w:type="default"/>
      <w:pgSz w:w="11906" w:h="16838"/>
      <w:pgMar w:top="1134" w:right="1134" w:bottom="1134" w:left="1134" w:header="39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E7779">
    <w:pPr>
      <w:pStyle w:val="4"/>
      <w:pBdr>
        <w:bottom w:val="double" w:color="auto" w:sz="8" w:space="1"/>
      </w:pBdr>
      <w:jc w:val="right"/>
      <w:rPr>
        <w:rFonts w:hint="default" w:eastAsia="微软雅黑"/>
        <w:lang w:val="en-US" w:eastAsia="zh-CN"/>
      </w:rPr>
    </w:pPr>
    <w:r>
      <w:rPr>
        <w:rFonts w:ascii="微软雅黑" w:hAnsi="微软雅黑" w:eastAsia="微软雅黑" w:cs="微软雅黑"/>
        <w:spacing w:val="13"/>
        <w:sz w:val="20"/>
        <w:szCs w:val="20"/>
      </w:rPr>
      <w:t>双防区带输出强电联动模块（独立型）</w:t>
    </w:r>
    <w:r>
      <w:rPr>
        <w:rFonts w:hint="eastAsia" w:ascii="微软雅黑" w:hAnsi="微软雅黑" w:eastAsia="微软雅黑" w:cs="微软雅黑"/>
        <w:spacing w:val="13"/>
        <w:sz w:val="20"/>
        <w:szCs w:val="20"/>
        <w:lang w:val="en-US" w:eastAsia="zh-CN"/>
      </w:rPr>
      <w:t>使用说明书 V24.11</w:t>
    </w:r>
  </w:p>
  <w:p w14:paraId="0E7D55F8">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3114D5"/>
    <w:multiLevelType w:val="singleLevel"/>
    <w:tmpl w:val="DA3114D5"/>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yYTkxNGE1MzJiMGFmMGFhZDM0ZDljMTk4M2Y0NWIifQ=="/>
  </w:docVars>
  <w:rsids>
    <w:rsidRoot w:val="50024C75"/>
    <w:rsid w:val="0FD91895"/>
    <w:rsid w:val="1EA8359E"/>
    <w:rsid w:val="34C63CF6"/>
    <w:rsid w:val="3C4C5782"/>
    <w:rsid w:val="50024C75"/>
    <w:rsid w:val="7EAA2E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4"/>
      <w:szCs w:val="24"/>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745</Words>
  <Characters>814</Characters>
  <Lines>0</Lines>
  <Paragraphs>0</Paragraphs>
  <TotalTime>3</TotalTime>
  <ScaleCrop>false</ScaleCrop>
  <LinksUpToDate>false</LinksUpToDate>
  <CharactersWithSpaces>847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2024-12-09T09:59:00Z</dcterms:created>
  <dc:creator>防盗报警   电子围栏厂家</dc:creator>
  <cp:lastModifiedBy>防盗报警   电子围栏厂家</cp:lastModifiedBy>
  <dcterms:modified xsi:type="dcterms:W3CDTF">2024-12-10T01:47:08Z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E61E75260694403E96461CCF56C1DB69_13</vt:lpwstr>
  </property>
</Properties>
</file>